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366C" w:rsidRPr="00111E15" w:rsidRDefault="0002366C" w:rsidP="00B87E0D">
      <w:pPr>
        <w:spacing w:after="0" w:line="240" w:lineRule="auto"/>
        <w:ind w:left="-284"/>
        <w:jc w:val="right"/>
        <w:rPr>
          <w:rFonts w:ascii="Times New Roman" w:hAnsi="Times New Roman"/>
          <w:bCs/>
          <w:sz w:val="28"/>
          <w:szCs w:val="28"/>
          <w:lang w:eastAsia="ru-RU"/>
        </w:rPr>
      </w:pPr>
      <w:r w:rsidRPr="00111E15">
        <w:rPr>
          <w:rFonts w:ascii="Times New Roman" w:hAnsi="Times New Roman"/>
          <w:bCs/>
          <w:sz w:val="28"/>
          <w:szCs w:val="28"/>
          <w:lang w:eastAsia="ru-RU"/>
        </w:rPr>
        <w:t>Приложение</w:t>
      </w:r>
      <w:r>
        <w:rPr>
          <w:rFonts w:ascii="Times New Roman" w:hAnsi="Times New Roman"/>
          <w:bCs/>
          <w:sz w:val="28"/>
          <w:szCs w:val="28"/>
          <w:lang w:eastAsia="ru-RU"/>
        </w:rPr>
        <w:t xml:space="preserve"> № 10</w:t>
      </w:r>
    </w:p>
    <w:p w:rsidR="0002366C" w:rsidRPr="00111E15" w:rsidRDefault="0002366C" w:rsidP="00B87E0D">
      <w:pPr>
        <w:spacing w:after="0" w:line="240" w:lineRule="auto"/>
        <w:ind w:left="-284"/>
        <w:jc w:val="right"/>
        <w:rPr>
          <w:rFonts w:ascii="Times New Roman" w:hAnsi="Times New Roman"/>
          <w:bCs/>
          <w:sz w:val="28"/>
          <w:szCs w:val="28"/>
          <w:lang w:eastAsia="ru-RU"/>
        </w:rPr>
      </w:pPr>
      <w:r w:rsidRPr="00111E15">
        <w:rPr>
          <w:rFonts w:ascii="Times New Roman" w:hAnsi="Times New Roman"/>
          <w:bCs/>
          <w:sz w:val="28"/>
          <w:szCs w:val="28"/>
          <w:lang w:eastAsia="ru-RU"/>
        </w:rPr>
        <w:t>к решению Думы города Пыть-Яха</w:t>
      </w:r>
    </w:p>
    <w:p w:rsidR="0002366C" w:rsidRDefault="0002366C" w:rsidP="00B87E0D">
      <w:pPr>
        <w:spacing w:after="0" w:line="240" w:lineRule="auto"/>
        <w:ind w:left="-284"/>
        <w:jc w:val="right"/>
        <w:rPr>
          <w:rFonts w:ascii="Times New Roman" w:hAnsi="Times New Roman"/>
          <w:bCs/>
          <w:sz w:val="28"/>
          <w:szCs w:val="28"/>
          <w:lang w:eastAsia="ru-RU"/>
        </w:rPr>
      </w:pPr>
      <w:r w:rsidRPr="00111E15">
        <w:rPr>
          <w:rFonts w:ascii="Times New Roman" w:hAnsi="Times New Roman"/>
          <w:bCs/>
          <w:sz w:val="28"/>
          <w:szCs w:val="28"/>
          <w:lang w:eastAsia="ru-RU"/>
        </w:rPr>
        <w:t>от</w:t>
      </w:r>
      <w:r>
        <w:rPr>
          <w:rFonts w:ascii="Times New Roman" w:hAnsi="Times New Roman"/>
          <w:bCs/>
          <w:sz w:val="28"/>
          <w:szCs w:val="28"/>
          <w:lang w:eastAsia="ru-RU"/>
        </w:rPr>
        <w:t xml:space="preserve"> 13.11.2020 № 355</w:t>
      </w:r>
    </w:p>
    <w:p w:rsidR="0002366C" w:rsidRDefault="0002366C" w:rsidP="00B87E0D">
      <w:pPr>
        <w:spacing w:after="0" w:line="240" w:lineRule="auto"/>
        <w:ind w:left="-284"/>
        <w:jc w:val="right"/>
        <w:rPr>
          <w:rFonts w:ascii="Times New Roman" w:hAnsi="Times New Roman"/>
          <w:bCs/>
          <w:sz w:val="28"/>
          <w:szCs w:val="28"/>
          <w:lang w:eastAsia="ru-RU"/>
        </w:rPr>
      </w:pPr>
    </w:p>
    <w:p w:rsidR="0002366C" w:rsidRDefault="0002366C" w:rsidP="00B87E0D">
      <w:pPr>
        <w:spacing w:after="0" w:line="240" w:lineRule="auto"/>
        <w:ind w:left="-284"/>
        <w:jc w:val="right"/>
        <w:rPr>
          <w:rFonts w:ascii="Times New Roman" w:hAnsi="Times New Roman"/>
          <w:bCs/>
          <w:sz w:val="28"/>
          <w:szCs w:val="28"/>
          <w:lang w:eastAsia="ru-RU"/>
        </w:rPr>
      </w:pPr>
      <w:r>
        <w:rPr>
          <w:rFonts w:ascii="Times New Roman" w:hAnsi="Times New Roman"/>
          <w:bCs/>
          <w:sz w:val="28"/>
          <w:szCs w:val="28"/>
          <w:lang w:eastAsia="ru-RU"/>
        </w:rPr>
        <w:t>«Приложение № 12</w:t>
      </w:r>
    </w:p>
    <w:p w:rsidR="0002366C" w:rsidRDefault="0002366C" w:rsidP="00B87E0D">
      <w:pPr>
        <w:spacing w:after="0" w:line="240" w:lineRule="auto"/>
        <w:ind w:left="-284"/>
        <w:jc w:val="right"/>
        <w:rPr>
          <w:rFonts w:ascii="Times New Roman" w:hAnsi="Times New Roman"/>
          <w:bCs/>
          <w:sz w:val="28"/>
          <w:szCs w:val="28"/>
          <w:lang w:eastAsia="ru-RU"/>
        </w:rPr>
      </w:pPr>
      <w:r>
        <w:rPr>
          <w:rFonts w:ascii="Times New Roman" w:hAnsi="Times New Roman"/>
          <w:bCs/>
          <w:sz w:val="28"/>
          <w:szCs w:val="28"/>
          <w:lang w:eastAsia="ru-RU"/>
        </w:rPr>
        <w:t>к решению Думы города Пыть-Яха</w:t>
      </w:r>
    </w:p>
    <w:p w:rsidR="0002366C" w:rsidRDefault="0002366C" w:rsidP="00B87E0D">
      <w:pPr>
        <w:spacing w:after="0" w:line="240" w:lineRule="auto"/>
        <w:ind w:left="-284"/>
        <w:jc w:val="right"/>
        <w:rPr>
          <w:rFonts w:ascii="Times New Roman" w:hAnsi="Times New Roman"/>
          <w:bCs/>
          <w:sz w:val="28"/>
          <w:szCs w:val="28"/>
          <w:lang w:eastAsia="ru-RU"/>
        </w:rPr>
      </w:pPr>
      <w:r>
        <w:rPr>
          <w:rFonts w:ascii="Times New Roman" w:hAnsi="Times New Roman"/>
          <w:bCs/>
          <w:sz w:val="28"/>
          <w:szCs w:val="28"/>
          <w:lang w:eastAsia="ru-RU"/>
        </w:rPr>
        <w:t>от 19.12.2019 № 285</w:t>
      </w:r>
    </w:p>
    <w:p w:rsidR="0002366C" w:rsidRDefault="0002366C" w:rsidP="00B87E0D">
      <w:pPr>
        <w:spacing w:after="0" w:line="240" w:lineRule="auto"/>
        <w:ind w:left="-284"/>
        <w:jc w:val="right"/>
        <w:rPr>
          <w:rFonts w:ascii="Times New Roman" w:hAnsi="Times New Roman"/>
          <w:bCs/>
          <w:sz w:val="28"/>
          <w:szCs w:val="28"/>
          <w:lang w:eastAsia="ru-RU"/>
        </w:rPr>
      </w:pPr>
    </w:p>
    <w:p w:rsidR="0002366C" w:rsidRPr="00E105E6" w:rsidRDefault="0002366C" w:rsidP="00B87E0D">
      <w:pPr>
        <w:jc w:val="center"/>
        <w:rPr>
          <w:rFonts w:ascii="Times New Roman" w:hAnsi="Times New Roman"/>
          <w:sz w:val="28"/>
          <w:szCs w:val="28"/>
        </w:rPr>
      </w:pPr>
      <w:r w:rsidRPr="00E105E6">
        <w:rPr>
          <w:rFonts w:ascii="Times New Roman" w:hAnsi="Times New Roman"/>
          <w:sz w:val="28"/>
          <w:szCs w:val="28"/>
        </w:rPr>
        <w:t>Ведомственная структура расходов бюджета города Пыть-Яха на плановый период 2021 и 2022 годов</w:t>
      </w:r>
    </w:p>
    <w:p w:rsidR="0002366C" w:rsidRDefault="0002366C" w:rsidP="0060519E">
      <w:pPr>
        <w:jc w:val="right"/>
        <w:rPr>
          <w:rFonts w:ascii="Times New Roman" w:hAnsi="Times New Roman"/>
          <w:sz w:val="24"/>
          <w:szCs w:val="24"/>
        </w:rPr>
      </w:pPr>
      <w:r>
        <w:rPr>
          <w:rFonts w:ascii="Times New Roman" w:hAnsi="Times New Roman"/>
          <w:sz w:val="24"/>
          <w:szCs w:val="24"/>
        </w:rPr>
        <w:t>(тыс. рублей)</w:t>
      </w:r>
    </w:p>
    <w:tbl>
      <w:tblPr>
        <w:tblW w:w="157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143"/>
        <w:gridCol w:w="540"/>
        <w:gridCol w:w="416"/>
        <w:gridCol w:w="471"/>
        <w:gridCol w:w="1417"/>
        <w:gridCol w:w="516"/>
        <w:gridCol w:w="1291"/>
        <w:gridCol w:w="1360"/>
        <w:gridCol w:w="1226"/>
        <w:gridCol w:w="1360"/>
      </w:tblGrid>
      <w:tr w:rsidR="0002366C" w:rsidRPr="005D04AF" w:rsidTr="008B2091">
        <w:trPr>
          <w:cantSplit/>
          <w:trHeight w:val="20"/>
          <w:tblHeader/>
        </w:trPr>
        <w:tc>
          <w:tcPr>
            <w:tcW w:w="7143" w:type="dxa"/>
            <w:vMerge w:val="restart"/>
            <w:vAlign w:val="center"/>
          </w:tcPr>
          <w:p w:rsidR="0002366C" w:rsidRPr="008B2091" w:rsidRDefault="0002366C" w:rsidP="008B2091">
            <w:pPr>
              <w:spacing w:after="0" w:line="240" w:lineRule="auto"/>
              <w:jc w:val="center"/>
              <w:rPr>
                <w:rFonts w:ascii="Times New Roman" w:hAnsi="Times New Roman"/>
                <w:color w:val="000000"/>
                <w:sz w:val="20"/>
                <w:szCs w:val="20"/>
                <w:lang w:eastAsia="ru-RU"/>
              </w:rPr>
            </w:pPr>
            <w:r w:rsidRPr="008B2091">
              <w:rPr>
                <w:rFonts w:ascii="Times New Roman" w:hAnsi="Times New Roman"/>
                <w:color w:val="000000"/>
                <w:sz w:val="20"/>
                <w:szCs w:val="20"/>
                <w:lang w:eastAsia="ru-RU"/>
              </w:rPr>
              <w:t>Наименование</w:t>
            </w:r>
          </w:p>
        </w:tc>
        <w:tc>
          <w:tcPr>
            <w:tcW w:w="540" w:type="dxa"/>
            <w:vMerge w:val="restart"/>
            <w:vAlign w:val="center"/>
          </w:tcPr>
          <w:p w:rsidR="0002366C" w:rsidRPr="008B2091" w:rsidRDefault="0002366C" w:rsidP="008B2091">
            <w:pPr>
              <w:spacing w:after="0" w:line="240" w:lineRule="auto"/>
              <w:jc w:val="center"/>
              <w:rPr>
                <w:rFonts w:ascii="Times New Roman" w:hAnsi="Times New Roman"/>
                <w:color w:val="000000"/>
                <w:sz w:val="20"/>
                <w:szCs w:val="20"/>
                <w:lang w:eastAsia="ru-RU"/>
              </w:rPr>
            </w:pPr>
            <w:r w:rsidRPr="008B2091">
              <w:rPr>
                <w:rFonts w:ascii="Times New Roman" w:hAnsi="Times New Roman"/>
                <w:color w:val="000000"/>
                <w:sz w:val="20"/>
                <w:szCs w:val="20"/>
                <w:lang w:eastAsia="ru-RU"/>
              </w:rPr>
              <w:t>Вед</w:t>
            </w:r>
          </w:p>
        </w:tc>
        <w:tc>
          <w:tcPr>
            <w:tcW w:w="416" w:type="dxa"/>
            <w:vMerge w:val="restart"/>
            <w:vAlign w:val="center"/>
          </w:tcPr>
          <w:p w:rsidR="0002366C" w:rsidRPr="008B2091" w:rsidRDefault="0002366C" w:rsidP="008B2091">
            <w:pPr>
              <w:spacing w:after="0" w:line="240" w:lineRule="auto"/>
              <w:jc w:val="center"/>
              <w:rPr>
                <w:rFonts w:ascii="Times New Roman" w:hAnsi="Times New Roman"/>
                <w:color w:val="000000"/>
                <w:sz w:val="20"/>
                <w:szCs w:val="20"/>
                <w:lang w:eastAsia="ru-RU"/>
              </w:rPr>
            </w:pPr>
            <w:r w:rsidRPr="008B2091">
              <w:rPr>
                <w:rFonts w:ascii="Times New Roman" w:hAnsi="Times New Roman"/>
                <w:color w:val="000000"/>
                <w:sz w:val="20"/>
                <w:szCs w:val="20"/>
                <w:lang w:eastAsia="ru-RU"/>
              </w:rPr>
              <w:t>Рз</w:t>
            </w:r>
          </w:p>
        </w:tc>
        <w:tc>
          <w:tcPr>
            <w:tcW w:w="471" w:type="dxa"/>
            <w:vMerge w:val="restart"/>
            <w:vAlign w:val="center"/>
          </w:tcPr>
          <w:p w:rsidR="0002366C" w:rsidRPr="008B2091" w:rsidRDefault="0002366C" w:rsidP="008B2091">
            <w:pPr>
              <w:spacing w:after="0" w:line="240" w:lineRule="auto"/>
              <w:jc w:val="center"/>
              <w:rPr>
                <w:rFonts w:ascii="Times New Roman" w:hAnsi="Times New Roman"/>
                <w:color w:val="000000"/>
                <w:sz w:val="20"/>
                <w:szCs w:val="20"/>
                <w:lang w:eastAsia="ru-RU"/>
              </w:rPr>
            </w:pPr>
            <w:r w:rsidRPr="008B2091">
              <w:rPr>
                <w:rFonts w:ascii="Times New Roman" w:hAnsi="Times New Roman"/>
                <w:color w:val="000000"/>
                <w:sz w:val="20"/>
                <w:szCs w:val="20"/>
                <w:lang w:eastAsia="ru-RU"/>
              </w:rPr>
              <w:t>Пр</w:t>
            </w:r>
          </w:p>
        </w:tc>
        <w:tc>
          <w:tcPr>
            <w:tcW w:w="1417" w:type="dxa"/>
            <w:vMerge w:val="restart"/>
            <w:vAlign w:val="center"/>
          </w:tcPr>
          <w:p w:rsidR="0002366C" w:rsidRPr="008B2091" w:rsidRDefault="0002366C" w:rsidP="008B2091">
            <w:pPr>
              <w:spacing w:after="0" w:line="240" w:lineRule="auto"/>
              <w:jc w:val="center"/>
              <w:rPr>
                <w:rFonts w:ascii="Times New Roman" w:hAnsi="Times New Roman"/>
                <w:color w:val="000000"/>
                <w:sz w:val="20"/>
                <w:szCs w:val="20"/>
                <w:lang w:eastAsia="ru-RU"/>
              </w:rPr>
            </w:pPr>
            <w:r w:rsidRPr="008B2091">
              <w:rPr>
                <w:rFonts w:ascii="Times New Roman" w:hAnsi="Times New Roman"/>
                <w:color w:val="000000"/>
                <w:sz w:val="20"/>
                <w:szCs w:val="20"/>
                <w:lang w:eastAsia="ru-RU"/>
              </w:rPr>
              <w:t>ЦСР</w:t>
            </w:r>
          </w:p>
        </w:tc>
        <w:tc>
          <w:tcPr>
            <w:tcW w:w="516" w:type="dxa"/>
            <w:vMerge w:val="restart"/>
            <w:vAlign w:val="center"/>
          </w:tcPr>
          <w:p w:rsidR="0002366C" w:rsidRPr="008B2091" w:rsidRDefault="0002366C" w:rsidP="008B2091">
            <w:pPr>
              <w:spacing w:after="0" w:line="240" w:lineRule="auto"/>
              <w:jc w:val="center"/>
              <w:rPr>
                <w:rFonts w:ascii="Times New Roman" w:hAnsi="Times New Roman"/>
                <w:color w:val="000000"/>
                <w:sz w:val="20"/>
                <w:szCs w:val="20"/>
                <w:lang w:eastAsia="ru-RU"/>
              </w:rPr>
            </w:pPr>
            <w:r w:rsidRPr="008B2091">
              <w:rPr>
                <w:rFonts w:ascii="Times New Roman" w:hAnsi="Times New Roman"/>
                <w:color w:val="000000"/>
                <w:sz w:val="20"/>
                <w:szCs w:val="20"/>
                <w:lang w:eastAsia="ru-RU"/>
              </w:rPr>
              <w:t>ВР</w:t>
            </w:r>
          </w:p>
        </w:tc>
        <w:tc>
          <w:tcPr>
            <w:tcW w:w="2651" w:type="dxa"/>
            <w:gridSpan w:val="2"/>
            <w:vAlign w:val="center"/>
          </w:tcPr>
          <w:p w:rsidR="0002366C" w:rsidRPr="008B2091" w:rsidRDefault="0002366C" w:rsidP="008B2091">
            <w:pPr>
              <w:spacing w:after="0" w:line="240" w:lineRule="auto"/>
              <w:jc w:val="center"/>
              <w:rPr>
                <w:rFonts w:ascii="Times New Roman" w:hAnsi="Times New Roman"/>
                <w:color w:val="000000"/>
                <w:sz w:val="20"/>
                <w:szCs w:val="20"/>
                <w:lang w:eastAsia="ru-RU"/>
              </w:rPr>
            </w:pPr>
            <w:r w:rsidRPr="008B2091">
              <w:rPr>
                <w:rFonts w:ascii="Times New Roman" w:hAnsi="Times New Roman"/>
                <w:color w:val="000000"/>
                <w:sz w:val="20"/>
                <w:szCs w:val="20"/>
                <w:lang w:eastAsia="ru-RU"/>
              </w:rPr>
              <w:t>2021 год</w:t>
            </w:r>
          </w:p>
        </w:tc>
        <w:tc>
          <w:tcPr>
            <w:tcW w:w="2586" w:type="dxa"/>
            <w:gridSpan w:val="2"/>
            <w:vAlign w:val="center"/>
          </w:tcPr>
          <w:p w:rsidR="0002366C" w:rsidRPr="008B2091" w:rsidRDefault="0002366C" w:rsidP="008B2091">
            <w:pPr>
              <w:spacing w:after="0" w:line="240" w:lineRule="auto"/>
              <w:jc w:val="center"/>
              <w:rPr>
                <w:rFonts w:ascii="Times New Roman" w:hAnsi="Times New Roman"/>
                <w:color w:val="000000"/>
                <w:sz w:val="20"/>
                <w:szCs w:val="20"/>
                <w:lang w:eastAsia="ru-RU"/>
              </w:rPr>
            </w:pPr>
            <w:r w:rsidRPr="008B2091">
              <w:rPr>
                <w:rFonts w:ascii="Times New Roman" w:hAnsi="Times New Roman"/>
                <w:color w:val="000000"/>
                <w:sz w:val="20"/>
                <w:szCs w:val="20"/>
                <w:lang w:eastAsia="ru-RU"/>
              </w:rPr>
              <w:t>2022 год</w:t>
            </w:r>
          </w:p>
        </w:tc>
      </w:tr>
      <w:tr w:rsidR="0002366C" w:rsidRPr="005D04AF" w:rsidTr="008B2091">
        <w:trPr>
          <w:cantSplit/>
          <w:trHeight w:val="20"/>
          <w:tblHeader/>
        </w:trPr>
        <w:tc>
          <w:tcPr>
            <w:tcW w:w="7143" w:type="dxa"/>
            <w:vMerge/>
            <w:vAlign w:val="center"/>
          </w:tcPr>
          <w:p w:rsidR="0002366C" w:rsidRPr="008B2091" w:rsidRDefault="0002366C" w:rsidP="008B2091">
            <w:pPr>
              <w:spacing w:after="0" w:line="240" w:lineRule="auto"/>
              <w:rPr>
                <w:rFonts w:ascii="Times New Roman" w:hAnsi="Times New Roman"/>
                <w:color w:val="000000"/>
                <w:sz w:val="20"/>
                <w:szCs w:val="20"/>
                <w:lang w:eastAsia="ru-RU"/>
              </w:rPr>
            </w:pPr>
          </w:p>
        </w:tc>
        <w:tc>
          <w:tcPr>
            <w:tcW w:w="540" w:type="dxa"/>
            <w:vMerge/>
            <w:vAlign w:val="center"/>
          </w:tcPr>
          <w:p w:rsidR="0002366C" w:rsidRPr="008B2091" w:rsidRDefault="0002366C" w:rsidP="008B2091">
            <w:pPr>
              <w:spacing w:after="0" w:line="240" w:lineRule="auto"/>
              <w:rPr>
                <w:rFonts w:ascii="Times New Roman" w:hAnsi="Times New Roman"/>
                <w:color w:val="000000"/>
                <w:sz w:val="20"/>
                <w:szCs w:val="20"/>
                <w:lang w:eastAsia="ru-RU"/>
              </w:rPr>
            </w:pPr>
          </w:p>
        </w:tc>
        <w:tc>
          <w:tcPr>
            <w:tcW w:w="416" w:type="dxa"/>
            <w:vMerge/>
            <w:vAlign w:val="center"/>
          </w:tcPr>
          <w:p w:rsidR="0002366C" w:rsidRPr="008B2091" w:rsidRDefault="0002366C" w:rsidP="008B2091">
            <w:pPr>
              <w:spacing w:after="0" w:line="240" w:lineRule="auto"/>
              <w:rPr>
                <w:rFonts w:ascii="Times New Roman" w:hAnsi="Times New Roman"/>
                <w:color w:val="000000"/>
                <w:sz w:val="20"/>
                <w:szCs w:val="20"/>
                <w:lang w:eastAsia="ru-RU"/>
              </w:rPr>
            </w:pPr>
          </w:p>
        </w:tc>
        <w:tc>
          <w:tcPr>
            <w:tcW w:w="471" w:type="dxa"/>
            <w:vMerge/>
            <w:vAlign w:val="center"/>
          </w:tcPr>
          <w:p w:rsidR="0002366C" w:rsidRPr="008B2091" w:rsidRDefault="0002366C" w:rsidP="008B2091">
            <w:pPr>
              <w:spacing w:after="0" w:line="240" w:lineRule="auto"/>
              <w:rPr>
                <w:rFonts w:ascii="Times New Roman" w:hAnsi="Times New Roman"/>
                <w:color w:val="000000"/>
                <w:sz w:val="20"/>
                <w:szCs w:val="20"/>
                <w:lang w:eastAsia="ru-RU"/>
              </w:rPr>
            </w:pPr>
          </w:p>
        </w:tc>
        <w:tc>
          <w:tcPr>
            <w:tcW w:w="1417" w:type="dxa"/>
            <w:vMerge/>
            <w:vAlign w:val="center"/>
          </w:tcPr>
          <w:p w:rsidR="0002366C" w:rsidRPr="008B2091" w:rsidRDefault="0002366C" w:rsidP="008B2091">
            <w:pPr>
              <w:spacing w:after="0" w:line="240" w:lineRule="auto"/>
              <w:rPr>
                <w:rFonts w:ascii="Times New Roman" w:hAnsi="Times New Roman"/>
                <w:color w:val="000000"/>
                <w:sz w:val="20"/>
                <w:szCs w:val="20"/>
                <w:lang w:eastAsia="ru-RU"/>
              </w:rPr>
            </w:pPr>
          </w:p>
        </w:tc>
        <w:tc>
          <w:tcPr>
            <w:tcW w:w="516" w:type="dxa"/>
            <w:vMerge/>
            <w:vAlign w:val="center"/>
          </w:tcPr>
          <w:p w:rsidR="0002366C" w:rsidRPr="008B2091" w:rsidRDefault="0002366C" w:rsidP="008B2091">
            <w:pPr>
              <w:spacing w:after="0" w:line="240" w:lineRule="auto"/>
              <w:rPr>
                <w:rFonts w:ascii="Times New Roman" w:hAnsi="Times New Roman"/>
                <w:color w:val="000000"/>
                <w:sz w:val="20"/>
                <w:szCs w:val="20"/>
                <w:lang w:eastAsia="ru-RU"/>
              </w:rPr>
            </w:pPr>
          </w:p>
        </w:tc>
        <w:tc>
          <w:tcPr>
            <w:tcW w:w="1291" w:type="dxa"/>
            <w:vAlign w:val="center"/>
          </w:tcPr>
          <w:p w:rsidR="0002366C" w:rsidRPr="008B2091" w:rsidRDefault="0002366C" w:rsidP="008B2091">
            <w:pPr>
              <w:spacing w:after="0" w:line="240" w:lineRule="auto"/>
              <w:jc w:val="center"/>
              <w:rPr>
                <w:rFonts w:ascii="Times New Roman" w:hAnsi="Times New Roman"/>
                <w:color w:val="000000"/>
                <w:sz w:val="20"/>
                <w:szCs w:val="20"/>
                <w:lang w:eastAsia="ru-RU"/>
              </w:rPr>
            </w:pPr>
            <w:r w:rsidRPr="008B2091">
              <w:rPr>
                <w:rFonts w:ascii="Times New Roman" w:hAnsi="Times New Roman"/>
                <w:color w:val="000000"/>
                <w:sz w:val="20"/>
                <w:szCs w:val="20"/>
                <w:lang w:eastAsia="ru-RU"/>
              </w:rPr>
              <w:t>Сумма на год</w:t>
            </w:r>
          </w:p>
        </w:tc>
        <w:tc>
          <w:tcPr>
            <w:tcW w:w="1360" w:type="dxa"/>
            <w:vAlign w:val="center"/>
          </w:tcPr>
          <w:p w:rsidR="0002366C" w:rsidRPr="008B2091" w:rsidRDefault="0002366C" w:rsidP="008B2091">
            <w:pPr>
              <w:spacing w:after="0" w:line="240" w:lineRule="auto"/>
              <w:jc w:val="center"/>
              <w:rPr>
                <w:rFonts w:ascii="Times New Roman" w:hAnsi="Times New Roman"/>
                <w:color w:val="000000"/>
                <w:sz w:val="20"/>
                <w:szCs w:val="20"/>
                <w:lang w:eastAsia="ru-RU"/>
              </w:rPr>
            </w:pPr>
            <w:r w:rsidRPr="008B2091">
              <w:rPr>
                <w:rFonts w:ascii="Times New Roman" w:hAnsi="Times New Roman"/>
                <w:color w:val="000000"/>
                <w:sz w:val="20"/>
                <w:szCs w:val="20"/>
                <w:lang w:eastAsia="ru-RU"/>
              </w:rPr>
              <w:t>в том числе за счет субвенций из бюджета автономного округа</w:t>
            </w:r>
          </w:p>
        </w:tc>
        <w:tc>
          <w:tcPr>
            <w:tcW w:w="1226" w:type="dxa"/>
            <w:vAlign w:val="center"/>
          </w:tcPr>
          <w:p w:rsidR="0002366C" w:rsidRPr="008B2091" w:rsidRDefault="0002366C" w:rsidP="008B2091">
            <w:pPr>
              <w:spacing w:after="0" w:line="240" w:lineRule="auto"/>
              <w:jc w:val="center"/>
              <w:rPr>
                <w:rFonts w:ascii="Times New Roman" w:hAnsi="Times New Roman"/>
                <w:color w:val="000000"/>
                <w:sz w:val="20"/>
                <w:szCs w:val="20"/>
                <w:lang w:eastAsia="ru-RU"/>
              </w:rPr>
            </w:pPr>
            <w:r w:rsidRPr="008B2091">
              <w:rPr>
                <w:rFonts w:ascii="Times New Roman" w:hAnsi="Times New Roman"/>
                <w:color w:val="000000"/>
                <w:sz w:val="20"/>
                <w:szCs w:val="20"/>
                <w:lang w:eastAsia="ru-RU"/>
              </w:rPr>
              <w:t>Сумма на год</w:t>
            </w:r>
          </w:p>
        </w:tc>
        <w:tc>
          <w:tcPr>
            <w:tcW w:w="1360" w:type="dxa"/>
            <w:vAlign w:val="center"/>
          </w:tcPr>
          <w:p w:rsidR="0002366C" w:rsidRPr="008B2091" w:rsidRDefault="0002366C" w:rsidP="008B2091">
            <w:pPr>
              <w:spacing w:after="0" w:line="240" w:lineRule="auto"/>
              <w:jc w:val="center"/>
              <w:rPr>
                <w:rFonts w:ascii="Times New Roman" w:hAnsi="Times New Roman"/>
                <w:color w:val="000000"/>
                <w:sz w:val="20"/>
                <w:szCs w:val="20"/>
                <w:lang w:eastAsia="ru-RU"/>
              </w:rPr>
            </w:pPr>
            <w:r w:rsidRPr="008B2091">
              <w:rPr>
                <w:rFonts w:ascii="Times New Roman" w:hAnsi="Times New Roman"/>
                <w:color w:val="000000"/>
                <w:sz w:val="20"/>
                <w:szCs w:val="20"/>
                <w:lang w:eastAsia="ru-RU"/>
              </w:rPr>
              <w:t>в том числе за счет субвенций из бюджета автономного округа</w:t>
            </w:r>
          </w:p>
        </w:tc>
      </w:tr>
      <w:tr w:rsidR="0002366C" w:rsidRPr="005D04AF" w:rsidTr="008B2091">
        <w:trPr>
          <w:cantSplit/>
          <w:trHeight w:val="20"/>
          <w:tblHeader/>
        </w:trPr>
        <w:tc>
          <w:tcPr>
            <w:tcW w:w="7143" w:type="dxa"/>
            <w:vAlign w:val="center"/>
          </w:tcPr>
          <w:p w:rsidR="0002366C" w:rsidRPr="008B2091" w:rsidRDefault="0002366C" w:rsidP="008B2091">
            <w:pPr>
              <w:spacing w:after="0" w:line="240" w:lineRule="auto"/>
              <w:jc w:val="center"/>
              <w:rPr>
                <w:rFonts w:ascii="Times New Roman" w:hAnsi="Times New Roman"/>
                <w:color w:val="000000"/>
                <w:sz w:val="20"/>
                <w:szCs w:val="20"/>
                <w:lang w:eastAsia="ru-RU"/>
              </w:rPr>
            </w:pPr>
            <w:r w:rsidRPr="008B2091">
              <w:rPr>
                <w:rFonts w:ascii="Times New Roman" w:hAnsi="Times New Roman"/>
                <w:color w:val="000000"/>
                <w:sz w:val="20"/>
                <w:szCs w:val="20"/>
                <w:lang w:eastAsia="ru-RU"/>
              </w:rPr>
              <w:t>1</w:t>
            </w:r>
          </w:p>
        </w:tc>
        <w:tc>
          <w:tcPr>
            <w:tcW w:w="540" w:type="dxa"/>
            <w:vAlign w:val="center"/>
          </w:tcPr>
          <w:p w:rsidR="0002366C" w:rsidRPr="008B2091" w:rsidRDefault="0002366C" w:rsidP="008B2091">
            <w:pPr>
              <w:spacing w:after="0" w:line="240" w:lineRule="auto"/>
              <w:jc w:val="center"/>
              <w:rPr>
                <w:rFonts w:ascii="Times New Roman" w:hAnsi="Times New Roman"/>
                <w:color w:val="000000"/>
                <w:sz w:val="20"/>
                <w:szCs w:val="20"/>
                <w:lang w:eastAsia="ru-RU"/>
              </w:rPr>
            </w:pPr>
            <w:r w:rsidRPr="008B2091">
              <w:rPr>
                <w:rFonts w:ascii="Times New Roman" w:hAnsi="Times New Roman"/>
                <w:color w:val="000000"/>
                <w:sz w:val="20"/>
                <w:szCs w:val="20"/>
                <w:lang w:eastAsia="ru-RU"/>
              </w:rPr>
              <w:t>2</w:t>
            </w:r>
          </w:p>
        </w:tc>
        <w:tc>
          <w:tcPr>
            <w:tcW w:w="416" w:type="dxa"/>
            <w:vAlign w:val="center"/>
          </w:tcPr>
          <w:p w:rsidR="0002366C" w:rsidRPr="008B2091" w:rsidRDefault="0002366C" w:rsidP="008B2091">
            <w:pPr>
              <w:spacing w:after="0" w:line="240" w:lineRule="auto"/>
              <w:jc w:val="center"/>
              <w:rPr>
                <w:rFonts w:ascii="Times New Roman" w:hAnsi="Times New Roman"/>
                <w:color w:val="000000"/>
                <w:sz w:val="20"/>
                <w:szCs w:val="20"/>
                <w:lang w:eastAsia="ru-RU"/>
              </w:rPr>
            </w:pPr>
            <w:r w:rsidRPr="008B2091">
              <w:rPr>
                <w:rFonts w:ascii="Times New Roman" w:hAnsi="Times New Roman"/>
                <w:color w:val="000000"/>
                <w:sz w:val="20"/>
                <w:szCs w:val="20"/>
                <w:lang w:eastAsia="ru-RU"/>
              </w:rPr>
              <w:t>3</w:t>
            </w:r>
          </w:p>
        </w:tc>
        <w:tc>
          <w:tcPr>
            <w:tcW w:w="471" w:type="dxa"/>
            <w:vAlign w:val="center"/>
          </w:tcPr>
          <w:p w:rsidR="0002366C" w:rsidRPr="008B2091" w:rsidRDefault="0002366C" w:rsidP="008B2091">
            <w:pPr>
              <w:spacing w:after="0" w:line="240" w:lineRule="auto"/>
              <w:jc w:val="center"/>
              <w:rPr>
                <w:rFonts w:ascii="Times New Roman" w:hAnsi="Times New Roman"/>
                <w:color w:val="000000"/>
                <w:sz w:val="20"/>
                <w:szCs w:val="20"/>
                <w:lang w:eastAsia="ru-RU"/>
              </w:rPr>
            </w:pPr>
            <w:r w:rsidRPr="008B2091">
              <w:rPr>
                <w:rFonts w:ascii="Times New Roman" w:hAnsi="Times New Roman"/>
                <w:color w:val="000000"/>
                <w:sz w:val="20"/>
                <w:szCs w:val="20"/>
                <w:lang w:eastAsia="ru-RU"/>
              </w:rPr>
              <w:t>4</w:t>
            </w:r>
          </w:p>
        </w:tc>
        <w:tc>
          <w:tcPr>
            <w:tcW w:w="1417" w:type="dxa"/>
            <w:vAlign w:val="center"/>
          </w:tcPr>
          <w:p w:rsidR="0002366C" w:rsidRPr="008B2091" w:rsidRDefault="0002366C" w:rsidP="008B2091">
            <w:pPr>
              <w:spacing w:after="0" w:line="240" w:lineRule="auto"/>
              <w:jc w:val="center"/>
              <w:rPr>
                <w:rFonts w:ascii="Times New Roman" w:hAnsi="Times New Roman"/>
                <w:color w:val="000000"/>
                <w:sz w:val="20"/>
                <w:szCs w:val="20"/>
                <w:lang w:eastAsia="ru-RU"/>
              </w:rPr>
            </w:pPr>
            <w:r w:rsidRPr="008B2091">
              <w:rPr>
                <w:rFonts w:ascii="Times New Roman" w:hAnsi="Times New Roman"/>
                <w:color w:val="000000"/>
                <w:sz w:val="20"/>
                <w:szCs w:val="20"/>
                <w:lang w:eastAsia="ru-RU"/>
              </w:rPr>
              <w:t>5</w:t>
            </w:r>
          </w:p>
        </w:tc>
        <w:tc>
          <w:tcPr>
            <w:tcW w:w="516" w:type="dxa"/>
            <w:vAlign w:val="center"/>
          </w:tcPr>
          <w:p w:rsidR="0002366C" w:rsidRPr="008B2091" w:rsidRDefault="0002366C" w:rsidP="008B2091">
            <w:pPr>
              <w:spacing w:after="0" w:line="240" w:lineRule="auto"/>
              <w:jc w:val="center"/>
              <w:rPr>
                <w:rFonts w:ascii="Times New Roman" w:hAnsi="Times New Roman"/>
                <w:color w:val="000000"/>
                <w:sz w:val="20"/>
                <w:szCs w:val="20"/>
                <w:lang w:eastAsia="ru-RU"/>
              </w:rPr>
            </w:pPr>
            <w:r w:rsidRPr="008B2091">
              <w:rPr>
                <w:rFonts w:ascii="Times New Roman" w:hAnsi="Times New Roman"/>
                <w:color w:val="000000"/>
                <w:sz w:val="20"/>
                <w:szCs w:val="20"/>
                <w:lang w:eastAsia="ru-RU"/>
              </w:rPr>
              <w:t>6</w:t>
            </w:r>
          </w:p>
        </w:tc>
        <w:tc>
          <w:tcPr>
            <w:tcW w:w="1291" w:type="dxa"/>
            <w:noWrap/>
            <w:vAlign w:val="center"/>
          </w:tcPr>
          <w:p w:rsidR="0002366C" w:rsidRPr="008B2091" w:rsidRDefault="0002366C" w:rsidP="008B2091">
            <w:pPr>
              <w:spacing w:after="0" w:line="240" w:lineRule="auto"/>
              <w:jc w:val="center"/>
              <w:rPr>
                <w:rFonts w:ascii="Times New Roman" w:hAnsi="Times New Roman"/>
                <w:color w:val="000000"/>
                <w:sz w:val="20"/>
                <w:szCs w:val="20"/>
                <w:lang w:eastAsia="ru-RU"/>
              </w:rPr>
            </w:pPr>
            <w:r w:rsidRPr="008B2091">
              <w:rPr>
                <w:rFonts w:ascii="Times New Roman" w:hAnsi="Times New Roman"/>
                <w:color w:val="000000"/>
                <w:sz w:val="20"/>
                <w:szCs w:val="20"/>
                <w:lang w:eastAsia="ru-RU"/>
              </w:rPr>
              <w:t>7</w:t>
            </w:r>
          </w:p>
        </w:tc>
        <w:tc>
          <w:tcPr>
            <w:tcW w:w="1360" w:type="dxa"/>
            <w:noWrap/>
            <w:vAlign w:val="center"/>
          </w:tcPr>
          <w:p w:rsidR="0002366C" w:rsidRPr="008B2091" w:rsidRDefault="0002366C" w:rsidP="008B2091">
            <w:pPr>
              <w:spacing w:after="0" w:line="240" w:lineRule="auto"/>
              <w:jc w:val="center"/>
              <w:rPr>
                <w:rFonts w:ascii="Times New Roman" w:hAnsi="Times New Roman"/>
                <w:color w:val="000000"/>
                <w:sz w:val="20"/>
                <w:szCs w:val="20"/>
                <w:lang w:eastAsia="ru-RU"/>
              </w:rPr>
            </w:pPr>
            <w:r w:rsidRPr="008B2091">
              <w:rPr>
                <w:rFonts w:ascii="Times New Roman" w:hAnsi="Times New Roman"/>
                <w:color w:val="000000"/>
                <w:sz w:val="20"/>
                <w:szCs w:val="20"/>
                <w:lang w:eastAsia="ru-RU"/>
              </w:rPr>
              <w:t>8</w:t>
            </w:r>
          </w:p>
        </w:tc>
        <w:tc>
          <w:tcPr>
            <w:tcW w:w="1226" w:type="dxa"/>
            <w:noWrap/>
            <w:vAlign w:val="center"/>
          </w:tcPr>
          <w:p w:rsidR="0002366C" w:rsidRPr="008B2091" w:rsidRDefault="0002366C" w:rsidP="008B2091">
            <w:pPr>
              <w:spacing w:after="0" w:line="240" w:lineRule="auto"/>
              <w:jc w:val="center"/>
              <w:rPr>
                <w:rFonts w:ascii="Times New Roman" w:hAnsi="Times New Roman"/>
                <w:color w:val="000000"/>
                <w:sz w:val="20"/>
                <w:szCs w:val="20"/>
                <w:lang w:eastAsia="ru-RU"/>
              </w:rPr>
            </w:pPr>
            <w:r w:rsidRPr="008B2091">
              <w:rPr>
                <w:rFonts w:ascii="Times New Roman" w:hAnsi="Times New Roman"/>
                <w:color w:val="000000"/>
                <w:sz w:val="20"/>
                <w:szCs w:val="20"/>
                <w:lang w:eastAsia="ru-RU"/>
              </w:rPr>
              <w:t>9</w:t>
            </w:r>
          </w:p>
        </w:tc>
        <w:tc>
          <w:tcPr>
            <w:tcW w:w="1360" w:type="dxa"/>
            <w:noWrap/>
            <w:vAlign w:val="center"/>
          </w:tcPr>
          <w:p w:rsidR="0002366C" w:rsidRPr="008B2091" w:rsidRDefault="0002366C" w:rsidP="008B2091">
            <w:pPr>
              <w:spacing w:after="0" w:line="240" w:lineRule="auto"/>
              <w:jc w:val="center"/>
              <w:rPr>
                <w:rFonts w:ascii="Times New Roman" w:hAnsi="Times New Roman"/>
                <w:color w:val="000000"/>
                <w:sz w:val="20"/>
                <w:szCs w:val="20"/>
                <w:lang w:eastAsia="ru-RU"/>
              </w:rPr>
            </w:pPr>
            <w:r w:rsidRPr="008B2091">
              <w:rPr>
                <w:rFonts w:ascii="Times New Roman" w:hAnsi="Times New Roman"/>
                <w:color w:val="000000"/>
                <w:sz w:val="20"/>
                <w:szCs w:val="20"/>
                <w:lang w:eastAsia="ru-RU"/>
              </w:rPr>
              <w:t>10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Дума города Пыть-Яха</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28 165,9</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28 165,9</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Общегосударственные вопросы</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27 808,8</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27 808,8</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16 757,0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16 757,0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Непрограммные направления деятельности</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40 0 00 00000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16 757,0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16 757,0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Непрограммное направление деятельности "Обеспечение деятельности муниципальных органов местного самоуправления"</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40 1 00 000</w:t>
            </w:r>
            <w:bookmarkStart w:id="0" w:name="_GoBack"/>
            <w:bookmarkEnd w:id="0"/>
            <w:r w:rsidRPr="008B2091">
              <w:rPr>
                <w:rFonts w:ascii="Times New Roman" w:hAnsi="Times New Roman"/>
                <w:sz w:val="20"/>
                <w:szCs w:val="20"/>
                <w:lang w:eastAsia="ru-RU"/>
              </w:rPr>
              <w:t>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16 757,0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16 757,0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Материально-техническое и финансовое обеспечение деятельности органов местного самоуправления</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40 1 01 00000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16 757,0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16 757,0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обеспечение функций органов местного самоуправления городского округа</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40 1 01 02040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8 142,8</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8 142,8</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40 1 01 02040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8 017,9</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8 017,9</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выплаты персоналу государственных (муниципальных) органов</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40 1 01 02040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8 017,9</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8 017,9</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40 1 01 02040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124,9</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124,9</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40 1 01 02040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124,9</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124,9</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Председатель представительного органа муниципального образования</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40 1 01 02110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4 884,2</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4 884,2</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40 1 01 02110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4 884,2</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4 884,2</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выплаты персоналу государственных (муниципальных) органов</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40 1 01 02110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4 884,2</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4 884,2</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Депутаты представительного органа муниципального образования городского округа</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40 1 01 02120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3 730,0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3 730,0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40 1 01 02120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3 730,0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3 730,0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выплаты персоналу государственных (муниципальных) органов</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40 1 01 02120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3 730,0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3 730,0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10 301,1</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10 301,1</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Непрограммные направления деятельности</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40 0 00 00000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10 301,1</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10 301,1</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Непрограммное направление деятельности "Обеспечение деятельности муниципальных органов местного самоуправления"</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40 1 00 00000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10 301,1</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10 301,1</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Материально-техническое и финансовое обеспечение деятельности органов местного самоуправления</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40 1 01 00000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10 301,1</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10 301,1</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обеспечение функций органов местного самоуправления городского округа</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40 1 01 02040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5 441,4</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5 441,4</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40 1 01 02040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5 399,6</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5 399,6</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выплаты персоналу государственных (муниципальных) органов</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40 1 01 02040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5 399,6</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5 399,6</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40 1 01 02040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41,8</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41,8</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40 1 01 02040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41,8</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41,8</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Руководитель контрольно-счетной палаты муниципального образования и его заместители городского округа</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40 1 01 02250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4 859,7</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4 859,7</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40 1 01 02250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4 859,7</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4 859,7</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выплаты персоналу государственных (муниципальных) органов</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40 1 01 02250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4 859,7</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4 859,7</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Другие общегосударственные вопросы</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750,7</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750,7</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Муниципальная программа "Развитие муниципальной службы в городе Пыть-Яхе"</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20 0 00 00000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211,0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211,0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"Повышение профессионального уровня муниципальных служащих и резерва управленческих кадров в городе Пыть-Яхе"</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20 1 00 00000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211,0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211,0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20 1 02 00000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211,0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211,0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Реализация мероприятий</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20 1 02 99990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211,0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211,0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20 1 02 99990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126,0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126,0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выплаты персоналу государственных (муниципальных) органов</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20 1 02 99990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126,0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126,0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20 1 02 99990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85,0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85,0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20 1 02 99990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85,0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85,0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Непрограммные направления деятельности</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40 0 00 00000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539,7</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539,7</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Непрограммное направление деятельности "Обеспечение деятельности муниципальных органов местного самоуправления"</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40 1 00 00000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539,7</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539,7</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Материально-техническое и финансовое обеспечение деятельности органов местного самоуправления</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40 1 01 00000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Прочие мероприятия органов местного самоуправления городского округа</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40 1 01 02400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бюджетные ассигнования</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40 1 01 02400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800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Уплата налогов, сборов и иных платежей</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40 1 01 02400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850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Исполнение отдельных полномочий Думы города Пыть-Яха</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40 1 02 00000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519,7</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519,7</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Выполнение полномочий Думы города Пыть-Ях в сфере наград и почетных званий</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40 1 02 72020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519,7</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519,7</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40 1 02 72020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187,7</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187,7</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40 1 02 72020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187,7</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187,7</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Социальное обеспечение и иные выплаты населению</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40 1 02 72020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300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332,0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332,0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Публичные нормативные выплаты гражданам несоциального характера</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40 1 02 72020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330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332,0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332,0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Национальная экономика</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357,1</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357,1</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Общеэкономические вопросы</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11,0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11,0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Муниципальная программа "Поддержка занятости населения в городе Пыть-Яхе"</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06 0 00 00000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11,0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11,0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"Улучшение условий и охраны труда в муниципальном образовании"</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06 2 00 00000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11,0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11,0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06 2 02 00000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11,0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11,0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Реализация мероприятий</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06 2 02 99990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11,0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11,0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06 2 02 99990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11,0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11,0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06 2 02 99990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11,0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11,0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Связь и информатика</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346,1</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346,1</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Муниципальная программа "Цифровое развитие города Пыть-Яха"</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15 0 00 00000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34,0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34,0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"Цифровой город"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15 1 00 00000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34,0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34,0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15 1 01 00000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34,0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34,0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Услуги в области информационных технологий</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15 1 01 20070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34,0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34,0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15 1 01 20070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34,0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34,0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15 1 01 20070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34,0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34,0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Непрограммные направления деятельности</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40 0 00 00000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312,1</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312,1</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Непрограммное направление деятельности "Обеспечение деятельности муниципальных органов местного самоуправления"</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40 1 00 00000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312,1</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312,1</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Материально-техническое и финансовое обеспечение деятельности органов местного самоуправления</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40 1 01 00000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312,1</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312,1</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Прочие мероприятия органов местного самоуправления городского округа</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40 1 01 02400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312,1</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312,1</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40 1 01 02400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312,1</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312,1</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40 1 01 02400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312,1</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312,1</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Администрация города Пыть-Яха</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3 646 829,7</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1 486 855,5</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3 318 162,9</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1 487 901,5</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Общегосударственные вопросы</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423 599,0</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11 167,5</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507 223,1</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11 209,5</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Функционирование высшего должностного лица субъекта Российской Федерации и муниципального образования</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5 264,6</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5 264,6</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Муниципальная программа "Развитие муниципальной службы в городе Пыть-Яхе"</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20 0 00 00000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5 264,6</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5 264,6</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20 4 00 00000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5 264,6</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5 264,6</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20 4 01 00000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5 264,6</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5 264,6</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Высшее должностное лицо муниципального образования городской округ город Пыть-Ях</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20 4 01 02030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5 264,6</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5 264,6</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20 4 01 02030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5 264,6</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5 264,6</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выплаты персоналу государственных (муниципальных) органов</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20 4 01 02030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5 264,6</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5 264,6</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128 018,2</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128 018,2</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Муниципальная программа "Развитие муниципальной службы в городе Пыть-Яхе"</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20 0 00 00000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128 018,2</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128 018,2</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20 4 00 00000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128 018,2</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128 018,2</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20 4 01 00000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128 018,2</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128 018,2</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обеспечение функций органов местного самоуправления городского округа</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20 4 01 02040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128 018,2</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128 018,2</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20 4 01 02040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126 911,9</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126 911,9</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выплаты персоналу государственных (муниципальных) органов</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20 4 01 02040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126 911,9</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126 911,9</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20 4 01 02040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1 106,3</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1 106,3</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20 4 01 02040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1 106,3</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1 106,3</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Судебная система</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9,8</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9,8</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51,8</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51,8</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Муниципальная программа "Профилактика правонарушений в городе Пыть-Яхе"</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10 0 00 00000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9,8</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9,8</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51,8</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51,8</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"Профилактика правонарушений"</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10 1 00 00000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9,8</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9,8</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51,8</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51,8</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10 1 04 00000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9,8</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9,8</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51,8</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51,8</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10 1 04 51200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9,8</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9,8</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51,8</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51,8</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10 1 04 51200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9,8</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9,8</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51,8</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51,8</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10 1 04 51200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9,8</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9,8</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51,8</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51,8</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27 158,3</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27 158,3</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Муниципальная программа "Развитие муниципальной службы в городе Пыть-Яхе"</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20 0 00 00000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27 158,3</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27 158,3</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20 4 00 00000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27 158,3</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27 158,3</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20 4 01 00000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27 158,3</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27 158,3</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обеспечение функций органов местного самоуправления городского округа</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20 4 01 02040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27 158,3</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27 158,3</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20 4 01 02040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27 158,3</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27 158,3</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выплаты персоналу государственных (муниципальных) органов</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20 4 01 02040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27 158,3</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27 158,3</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Резервные фонды</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500,0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500,0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Муниципальная программа "Управление муниципальными финансами в городе Пыть-Яхе"</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17 0 00 00000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500,0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500,0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"Формирование резервных средств в бюджете города"</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17 3 00 00000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500,0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500,0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17 3 01 00000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500,0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500,0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Резервный фонд администрации города Пыть-Ях</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17 3 01 20220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500,0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500,0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бюджетные ассигнования</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17 3 01 20220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800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500,0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500,0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Резервные средства</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17 3 01 20220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870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500,0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500,0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Другие общегосударственные вопросы</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262 648,1</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11 157,7</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346 230,2</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11 157,7</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Муниципальная программа "Социальное и демографическое развитие города Пыть-Яха"</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02 0 00 00000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9 419,6</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9 419,6</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9 419,6</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9 419,6</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"Поддержка семьи, материнства и детства"</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02 1 00 00000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9 419,6</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9 419,6</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9 419,6</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9 419,6</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"Популяризация семейных ценностей и защита интересов детей"</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02 1 03 00000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9 419,6</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9 419,6</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9 419,6</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9 419,6</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02 1 03 84270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9 419,6</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9 419,6</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9 419,6</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9 419,6</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02 1 03 84270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7 735,2</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7 735,2</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7 735,2</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7 735,2</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выплаты персоналу государственных (муниципальных) органов</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02 1 03 84270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7 735,2</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7 735,2</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7 735,2</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7 735,2</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02 1 03 84270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1 684,4</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1 684,4</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1 684,4</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1 684,4</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02 1 03 84270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1 684,4</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1 684,4</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1 684,4</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1 684,4</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Муниципальная программа "Профилактика правонарушений в городе Пыть-Яхе"</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10 0 00 00000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2 054,1</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1 738,1</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2 054,1</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1 738,1</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"Профилактика правонарушений"</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10 1 00 00000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1 809,1</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1 738,1</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1 809,1</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1 738,1</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"Осуществление государственных полномочий по созданию и обеспечению деятельности административной комиссии"</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10 1 03 00000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1 738,1</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1 738,1</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1 738,1</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1 738,1</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10 1 03 84250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1 738,1</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1 738,1</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1 738,1</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1 738,1</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10 1 03 84250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1 639,7</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1 639,7</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1 639,7</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1 639,7</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выплаты персоналу государственных (муниципальных) органов</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10 1 03 84250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1 639,7</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1 639,7</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1 639,7</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1 639,7</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10 1 03 84250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98,4</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98,4</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98,4</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98,4</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10 1 03 84250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98,4</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98,4</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98,4</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98,4</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"Профилактика рецидивных преступлений"</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10 1 06 00000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11,0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11,0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Реализация мероприятий</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10 1 06 99990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11,0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11,0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10 1 06 99990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11,0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11,0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10 1 06 99990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11,0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11,0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"Организация и проведение мероприятий, направленных на профилактику правонарушений"</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10 1 07 00000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Реализация мероприятий</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10 1 07 99990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10 1 07 99990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10 1 07 99990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"Проведение всероссийского Дня Трезвости"</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10 1 09 00000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Реализация мероприятий</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10 1 09 99990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10 1 09 99990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10 1 09 99990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"Профилактика незаконного оборота и потребления наркотических средств и психотропных веществ"</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10 2 00 00000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245,0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245,0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"Проведение информационной антинаркотической политики"</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10 2 02 00000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245,0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245,0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Реализация мероприятий</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10 2 02 99990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245,0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245,0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10 2 02 99990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245,0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245,0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10 2 02 99990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245,0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245,0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Муниципальная программа "Укрепление межнационального и межконфессионального согласия, профилактика экстремизма в городе Пыть-Яхе"</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11 0 00 00000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80,0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80,0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11 1 00 00000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80,0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80,0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11 1 02 00000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Реализация мероприятий</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11 1 02 99990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11 1 02 99990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11 1 02 99990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11 1 04 00000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Реализация мероприятий</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11 1 04 99990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11 1 04 99990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11 1 04 99990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11 1 08 00000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Реализация мероприятий</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11 1 08 99990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11 1 08 99990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11 1 08 99990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11 1 12 00000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Реализация мероприятий</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11 1 12 99990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11 1 12 99990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11 1 12 99990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Муниципальная программа "Развитие экономического потенциала города Пыть-Яха"</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14 0 00 00000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42 748,6</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42 770,5</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"Совершенствование муниципального управления"</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14 2 00 00000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42 748,6</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42 770,5</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"Организация предоставления государственных и муниципальных услуг в многофункциональных центрах"</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14 2 01 00000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42 748,6</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42 770,5</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обеспечение деятельности (оказание услуг) муниципальных учреждений</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14 2 01 00590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13 144,1</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13 166,0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14 2 01 00590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13 144,1</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13 166,0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Субсидии бюджетным учреждениям</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14 2 01 00590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610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13 144,1</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13 166,0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Предоставление государственных услуг в многофункциональных центрах предоставления государственных и муниципальных услуг</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14 2 01 82370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28 156,4</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28 156,4</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14 2 01 82370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28 156,4</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28 156,4</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Субсидии бюджетным учреждениям</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14 2 01 82370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610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28 156,4</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28 156,4</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14 2 01 S2370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1 448,1</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1 448,1</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14 2 01 S2370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1 448,1</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1 448,1</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Субсидии бюджетным учреждениям</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14 2 01 S2370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610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1 448,1</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1 448,1</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Муниципальная программа "Управление муниципальными финансами в городе Пыть-Яхе"</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17 0 00 00000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5 000,0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"Формирование резервных средств в бюджете города"</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17 3 00 00000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5 000,0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17 3 02 00000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5 000,0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Реализация мероприятий</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17 3 02 99990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5 000,0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бюджетные ассигнования</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17 3 02 99990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800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5 000,0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Резервные средства</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17 3 02 99990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870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5 000,0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Муниципальная программа "Развитие гражданского общества в городе Пыть-Яхе"</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18 0 00 00000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1 623,4</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1 623,4</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"Создание условий для развития гражданских инициатив"</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18 1 00 00000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1 574,0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1 574,0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18 1 01 00000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1 574,0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1 574,0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Субсидии социально ориентированным некоммерческим организациям на реализацию социально значимых программ</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18 1 01 61820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1 574,0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1 574,0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18 1 01 61820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1 574,0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1 574,0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18 1 01 61820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630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1 574,0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1 574,0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18 2 00 00000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49,4</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49,4</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"Обеспечение открытости органов местного самоуправления"</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18 2 01 00000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49,4</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49,4</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Реализация мероприятий</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18 2 01 99990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49,4</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49,4</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18 2 01 99990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49,4</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49,4</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18 2 01 99990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49,4</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49,4</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Муниципальная программа "Управление муниципальным имуществом города Пыть -Яха"</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19 0 00 00000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10 408,1</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10 163,1</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"Повышение эффективности системы управления муниципальным имуществом"</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19 1 00 00000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10 408,1</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10 163,1</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"Управление и распоряжение муниципальным имуществом"</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19 1 01 00000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2 753,6</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2 508,6</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Реализация мероприятий</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19 1 01 99990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2 753,6</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2 508,6</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19 1 01 99990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2 753,6</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2 508,6</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19 1 01 99990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2 753,6</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2 508,6</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"Обеспечение надлежащего уровня эксплуатации муниципального имущества"</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19 1 02 00000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7 654,5</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7 654,5</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Реализация мероприятий</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19 1 02 99990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7 654,5</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7 654,5</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19 1 02 99990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7 584,5</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7 584,5</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19 1 02 99990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7 584,5</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7 584,5</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бюджетные ассигнования</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19 1 02 99990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800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Уплата налогов, сборов и иных платежей</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19 1 02 99990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850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Муниципальная программа "Развитие муниципальной службы в городе Пыть-Яхе"</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20 0 00 00000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194 844,7</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194 844,7</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"Повышение профессионального уровня муниципальных служащих и резерва управленческих кадров в городе Пыть-Яхе"</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20 1 00 00000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801,0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801,0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20 1 02 00000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801,0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801,0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Реализация мероприятий</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20 1 02 99990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801,0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801,0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20 1 02 99990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447,7</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447,7</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выплаты персоналу государственных (муниципальных) органов</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20 1 02 99990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447,7</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447,7</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20 1 02 99990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353,3</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353,3</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20 1 02 99990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353,3</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353,3</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"Создание условий для развития, повышения престижа и открытости муниципальной службы в городе Пыть-Яхе"</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20 3 00 00000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"Содействие развитию управленческой культуры и повышению престижа и муниципальной службы в городе Пыть-Яхе"</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20 3 01 00000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Реализация мероприятий</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20 3 01 99990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Социальное обеспечение и иные выплаты населению</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20 3 01 99990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300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Премии и гранты</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20 3 01 99990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350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20 4 00 00000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193 983,7</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193 983,7</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20 4 01 00000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193 983,7</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193 983,7</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обеспечение деятельности (оказание услуг) муниципальных учреждений</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20 4 01 00590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192 715,9</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192 715,9</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20 4 01 00590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154 621,5</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154 621,5</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выплаты персоналу казенных учреждений</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20 4 01 00590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154 621,5</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154 621,5</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20 4 01 00590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34 388,1</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34 388,1</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20 4 01 00590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34 388,1</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34 388,1</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бюджетные ассигнования</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20 4 01 00590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800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3 706,3</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3 706,3</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Уплата налогов, сборов и иных платежей</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20 4 01 00590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850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3 706,3</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3 706,3</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Прочие мероприятия органов местного самоуправления</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20 4 01 02400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266,0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266,0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бюджетные ассигнования</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20 4 01 02400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800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266,0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266,0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Уплата налогов, сборов и иных платежей</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20 4 01 02400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850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266,0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266,0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Представление к наградам и присвоение почётных званий муниципального образования</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20 4 01 72030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1 001,8</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1 001,8</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20 4 01 72030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306,8</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306,8</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20 4 01 72030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306,8</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306,8</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Социальное обеспечение и иные выплаты населению</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20 4 01 72030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300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695,0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695,0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Публичные нормативные выплаты гражданам несоциального характера</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20 4 01 72030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330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695,0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695,0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Непрограммные направления деятельности</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40 0 00 00000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1 469,6</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80 274,8</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Непрограммное направление деятельности "Исполнение отдельных расходных обязательств муниципального образования городской округ город Пыть-Ях"</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40 3 00 00000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1 469,6</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80 274,8</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Условно утверждённые расходы</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40 3 00 09990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1 469,6</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80 274,8</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бюджетные ассигнования</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40 3 00 09990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800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1 469,6</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80 274,8</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Резервные средства</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40 3 00 09990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870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1 469,6</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80 274,8</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Национальная оборона</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5 305,2</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5 305,2</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5 473,1</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5 473,1</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Мобилизационная и вневойсковая подготовка</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5 305,2</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5 305,2</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5 473,1</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5 473,1</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Непрограммные направления деятельности</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40 0 00 00000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5 305,2</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5 305,2</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5 473,1</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5 473,1</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40 2 00 00000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5 305,2</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5 305,2</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5 473,1</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5 473,1</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Осуществление первичного воинского учета на территориях, где отсутствуют военные комиссариаты</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40 2 00 51180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5 305,2</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5 305,2</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5 473,1</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5 473,1</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40 2 00 51180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5 305,2</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5 305,2</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5 473,1</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5 473,1</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выплаты персоналу государственных (муниципальных) органов</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40 2 00 51180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5 305,2</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5 305,2</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5 473,1</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5 473,1</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Национальная безопасность и правоохранительная деятельность</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32 519,9</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5 440,7</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33 664,7</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5 577,5</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Органы юстиции</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5 440,7</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5 440,7</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5 577,5</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5 577,5</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Муниципальная программа "Развитие муниципальной службы в городе Пыть-Яхе"</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20 0 00 00000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5 440,7</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5 440,7</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5 577,5</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5 577,5</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20 4 00 00000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5 440,7</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5 440,7</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5 577,5</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5 577,5</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20 4 01 00000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5 440,7</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5 440,7</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5 577,5</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5 577,5</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 xml:space="preserve">Реализация переданных государственных полномочий по государственной регистрации актов гражданского состояния </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20 4 01 59300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4 364,5</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4 364,5</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4 501,3</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4 501,3</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20 4 01 59300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4 364,5</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4 364,5</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4 501,3</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4 501,3</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выплаты персоналу государственных (муниципальных) органов</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20 4 01 59300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4 364,5</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4 364,5</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4 501,3</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4 501,3</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 xml:space="preserve">Реализация переданных государственных полномочий по государственной регистрации актов гражданского состояния </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4 01 D9300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1 076,2</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1 076,2</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1 076,2</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1 076,2</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4 01 D9300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646,4</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646,4</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509,6</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509,6</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выплаты персоналу государственных (муниципальных) органов</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4 01 D9300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646,4</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646,4</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509,6</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509,6</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4 01 D9300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429,8</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429,8</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566,6</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566,6</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4 01 D9300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429,8</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429,8</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566,6</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566,6</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Защита населения и территории от чрезвычайных ситуаций природного и техногенного характера, гражданская оборона</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23 310,9</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23 310,9</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Муниципальная программа "Безопасность жизнедеятельности в городе Пыть-Яхе"</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12 0 00 00000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20 810,9</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20 810,9</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12 1 00 00000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2 525,2</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2 525,2</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"Переподготовка и повышение квалификации работников"</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12 1 01 00000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15,0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15,0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Реализация мероприятий</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12 1 01 99990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15,0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15,0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12 1 01 99990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15,0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15,0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12 1 01 99990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15,0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15,0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"Проведение пропаганды и обучение населения способам защиты и действиям в чрезвычайных ситуациях"</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12 1 02 00000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114,0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114,0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Реализация мероприятий</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12 1 02 99990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114,0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114,0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12 1 02 99990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114,0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114,0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12 1 02 99990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114,0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114,0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"Изготовление и установка информационных знаков по безопасности на водных объектах"</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12 1 03 00000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13,0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13,0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Реализация мероприятий</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12 1 03 99990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13,0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13,0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12 1 03 99990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13,0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13,0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12 1 03 99990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13,0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13,0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"Повышение защиты населения и территории от угроз природного и техногенного характера"</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12 1 04 00000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2 383,2</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2 383,2</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Реализация мероприятий</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12 1 04 99990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2 383,2</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2 383,2</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12 1 04 99990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2 383,2</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2 383,2</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12 1 04 99990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2 383,2</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2 383,2</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"Материально-техническое и финансовое обеспечение деятельности МКУ "ЕДДС города Пыть-Яха"</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12 3 00 00000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18 285,7</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18 285,7</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"Финансовое обеспечение осуществления МКУ "ЕДДС города Пыть-Яха" установленных видов деятельности"</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12 3 01 00000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18 285,7</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18 285,7</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 xml:space="preserve">Расходы на обеспечение деятельности (оказание услуг) муниципальных учреждений </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12 3 01 00590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18 285,7</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18 285,7</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12 3 01 00590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15 267,7</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15 267,7</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выплаты персоналу казенных учреждений</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12 3 01 00590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15 267,7</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15 267,7</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12 3 01 00590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3 016,2</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3 016,2</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12 3 01 00590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3 016,2</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3 016,2</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бюджетные ассигнования</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12 3 01 00590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800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1,8</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1,8</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Уплата налогов, сборов и иных платежей</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12 3 01 00590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850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1,8</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1,8</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Муниципальная программа "Управление муниципальным имуществом города Пыть -Яха"</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19 0 00 00000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2 500,0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2 500,0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"Повышение эффективности системы управления муниципальным имуществом"</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19 1 00 00000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2 500,0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2 500,0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"Обеспечение надлежащего уровня эксплуатации муниципального имущества"</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19 1 02 00000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2 500,0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2 500,0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Реализация мероприятий</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19 1 02 99990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2 500,0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2 500,0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19 1 02 99990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2 500,0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2 500,0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19 1 02 99990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2 500,0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2 500,0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Обеспечение пожарной безопасности</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2 199,0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2 199,0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Муниципальная программа "Безопасность жизнедеятельности в городе Пыть-Яхе"</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12 0 00 00000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2 199,0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2 199,0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"Укрепление пожарной безопасности в муниципальном образовании городской округ город Пыть-Ях"</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12 2 00 00000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2 199,0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2 199,0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"Обеспечение противопожарной защиты территорий"</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12 2 01 00000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2 199,0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2 199,0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Предоставление субсидий организациям</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12 2 01 61100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1 243,7</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1 243,7</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бюджетные ассигнования</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12 2 01 61100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800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1 243,7</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1 243,7</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12 2 01 61100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810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1 243,7</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1 243,7</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Реализация мероприятий</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12 2 01 99990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955,3</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955,3</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12 2 01 99990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955,3</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955,3</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12 2 01 99990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955,3</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955,3</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Другие вопросы в области национальной безопасности и правоохранительной деятельности</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14</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1 569,3</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2 577,3</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Муниципальная программа "Профилактика правонарушений в городе Пыть-Яхе"</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14</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10 0 00 00000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1 569,3</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2 577,3</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"Профилактика правонарушений"</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14</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10 1 00 00000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1 569,3</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2 577,3</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14</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10 1 01 00000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1 437,0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2 445,0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Обеспечение функционирования и развития системы видеонаблюдения в сфере общественного порядка</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14</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10 1 01 82290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1 008,0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14</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10 1 01 82290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1 008,0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14</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10 1 01 82290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1 008,0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Реализация мероприятий</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14</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10 1 01 99990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1 437,0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1 004,9</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14</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10 1 01 99990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1 437,0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1 004,9</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14</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10 1 01 99990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1 437,0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1 004,9</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Обеспечение функционирования и развития системы видеонаблюдения в сфере общественного порядка за счет средств бюджета города</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14</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 1 01 S2290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432,1</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14</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 1 01 S2290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432,1</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14</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 1 01 S2290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432,1</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"Создание условий для деятельности народных дружин"</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14</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10 1 02 00000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132,3</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132,3</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Создание условий для деятельности народных дружин</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14</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10 1 02 82300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92,5</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92,5</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14</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10 1 02 82300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92,5</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92,5</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14</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10 1 02 82300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92,5</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92,5</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Создание условий для деятельности народных дружин за счет средств бюджета города</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14</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 1 02 S2300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39,8</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39,8</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14</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 1 02 S2300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39,8</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39,8</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14</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 1 02 S2300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39,8</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39,8</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Национальная экономика</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243 572,2</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24 381,9</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229 417,3</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22 730,1</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Общеэкономические вопросы</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2 715,7</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2 776,2</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Муниципальная программа "Поддержка занятости населения в городе Пыть-Яхе"</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06 0 00 00000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2 715,7</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2 776,2</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"Содействие трудоустройству граждан"</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06 1 00 00000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1 556,2</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1 556,2</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"Содействие улучшению положения на рынке труда не занятых трудовой деятельностью и безработных граждан"</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06 1 01 00000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1 556,2</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1 556,2</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Реализация мероприятий по содействию трудоустройству граждан</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06 1 01 85060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1 556,2</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1 556,2</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06 1 01 85060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1 556,2</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1 556,2</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06 1 01 85060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1 556,2</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1 556,2</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"Улучшение условий и охраны труда в муниципальном образовании"</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06 2 00 00000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1 064,7</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1 064,7</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06 2 02 00000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1 064,7</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1 064,7</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Реализация мероприятий</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06 2 02 99990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1 064,7</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1 064,7</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06 2 02 99990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1 064,7</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1 064,7</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06 2 02 99990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1 064,7</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1 064,7</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"Сопровождение инвалидов, в том числе молодого возраста, при трудоустройстве"</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06 3 00 00000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94,8</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155,3</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"Содействие трудоустройству граждан с инвалидностью и их адаптация на рынке труда"</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06 3 01 00000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94,8</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155,3</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Реализация мероприятий по содействию трудоустройству граждан</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06 3 01 85060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94,8</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155,3</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06 3 01 85060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94,8</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155,3</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06 3 01 85060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94,8</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155,3</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Сельское хозяйство и рыболовство</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23 381,3</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22 727,3</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21 729,5</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21 075,5</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Муниципальная программа "Развитие агропромышленного комплекса в городе Пыть-Яхе"</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07 0 00 00000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23 381,3</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22 727,3</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21 729,5</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21 075,5</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"Развитие отрасли животноводства"</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07 1 00 00000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21 256,2</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21 256,2</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19 604,4</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19 604,4</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"Развитие животноводства"</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07 1 01 00000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21 256,2</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21 256,2</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19 604,4</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19 604,4</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Поддержка животноводства, переработки и реализации продукции животноводства</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07 1 01 84150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21 256,2</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21 256,2</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19 604,4</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19 604,4</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бюджетные ассигнования</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07 1 01 84150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800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21 256,2</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21 256,2</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19 604,4</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19 604,4</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07 1 01 84150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810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21 256,2</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21 256,2</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19 604,4</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19 604,4</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"Поддержка малых форм хозяйствования"</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07 2 00 00000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1 000,0</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1 000,0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1 000,0</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1 000,0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"Поддержка малых форм хозяйствования"</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07 2 01 00000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1 000,0</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1 000,0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1 000,0</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1 000,0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Поддержка малых форм хозяйствования</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07 2 01 84170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1 000,0</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1 000,0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1 000,0</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1 000,0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бюджетные ассигнования</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07 2 01 84170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800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1 000,0</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1 000,0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1 000,0</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1 000,0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07 2 01 84170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810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1 000,0</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1 000,0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1 000,0</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1 000,0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07 4 00 00000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971,1</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471,1</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971,1</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471,1</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"Проведение ветеринарно-профилактических, диагностических, противоэпизоотических мероприятий, направленных на предупреждение и ликвидацию болезней, общих для человека и животных"</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07 4 01 00000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971,1</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471,1</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971,1</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471,1</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Организация мероприятий при осуществлении деятельности по обращению с животными без владельцев</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07 4 01 84200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471,1</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471,1</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471,1</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471,1</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07 4 01 84200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471,1</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471,1</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471,1</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471,1</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07 4 01 84200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471,1</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471,1</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471,1</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471,1</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Организация мероприятий при осуществлении деятельности по обращению с животными без владельцев за счет средств бюджета города</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 4 01 G4200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500,0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500,0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 4 01 G4200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500,0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500,0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 4 01 G4200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500,0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500,0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"Общепрограммные мероприятия"</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07 5 00 00000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154,0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154,0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"Создание общих условий функционирования и развития сельского хозяйства"</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07 5 01 00000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154,0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154,0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Реализация мероприятий</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07 5 01 99990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154,0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154,0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07 5 01 99990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19,0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19,0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07 5 01 99990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19,0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19,0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бюджетные ассигнования</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07 5 01 99990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800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135,0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135,0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07 5 01 99990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810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135,0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135,0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Транспорт</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50 873,2</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50 873,2</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Муниципальная программа "Современная транспортная система города Пыть-Яха"</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16 0 00 00000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50 873,2</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50 873,2</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"Автомобильный транспорт"</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16 1 00 00000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50 873,2</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50 873,2</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16 1 02 00000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50 873,2</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50 873,2</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Реализация мероприятий</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16 1 02 99990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50 873,2</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50 873,2</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16 1 02 99990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50 873,2</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50 873,2</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16 1 02 99990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50 873,2</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50 873,2</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Дорожное хозяйство (дорожные фонды)</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71 463,6</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64 863,6</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Муниципальная программа "Современная транспортная система города Пыть-Яха"</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16 0 00 00000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71 463,6</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64 863,6</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"Дорожное хозяйство"</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16 2 00 00000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66 618,4</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60 018,4</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"Содержание автомобильных дорог и искусственных сооружений на них"</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16 2 01 00000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60 018,4</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60 018,4</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Реализация мероприятий</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16 2 01 99990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60 018,4</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60 018,4</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16 2 01 99990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60 018,4</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60 018,4</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16 2 01 99990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60 018,4</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60 018,4</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16 2 03 00000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6 600,0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Строительство и реконструкция объектов муниципальной собственности</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16 2 03 42110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6 600,0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Капитальные вложения в объекты государственной (муниципальной) собственности</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16 2 03 42110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400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6 600,0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Бюджетные инвестиции</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16 2 03 42110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410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6 600,0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В том числе:</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 </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 </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i/>
                <w:iCs/>
                <w:sz w:val="20"/>
                <w:szCs w:val="20"/>
                <w:lang w:eastAsia="ru-RU"/>
              </w:rPr>
            </w:pPr>
            <w:r w:rsidRPr="008B2091">
              <w:rPr>
                <w:rFonts w:ascii="Times New Roman" w:hAnsi="Times New Roman"/>
                <w:i/>
                <w:iCs/>
                <w:sz w:val="20"/>
                <w:szCs w:val="20"/>
                <w:lang w:eastAsia="ru-RU"/>
              </w:rPr>
              <w:t>Подготовка ПИР "Реконструкция путепровода"</w:t>
            </w:r>
          </w:p>
        </w:tc>
        <w:tc>
          <w:tcPr>
            <w:tcW w:w="540" w:type="dxa"/>
            <w:noWrap/>
            <w:vAlign w:val="bottom"/>
          </w:tcPr>
          <w:p w:rsidR="0002366C" w:rsidRPr="008B2091" w:rsidRDefault="0002366C" w:rsidP="008B2091">
            <w:pPr>
              <w:spacing w:after="0" w:line="240" w:lineRule="auto"/>
              <w:jc w:val="center"/>
              <w:rPr>
                <w:rFonts w:ascii="Times New Roman" w:hAnsi="Times New Roman"/>
                <w:i/>
                <w:iCs/>
                <w:sz w:val="20"/>
                <w:szCs w:val="20"/>
                <w:lang w:eastAsia="ru-RU"/>
              </w:rPr>
            </w:pPr>
            <w:r w:rsidRPr="008B2091">
              <w:rPr>
                <w:rFonts w:ascii="Times New Roman" w:hAnsi="Times New Roman"/>
                <w:i/>
                <w:iCs/>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i/>
                <w:iCs/>
                <w:sz w:val="20"/>
                <w:szCs w:val="20"/>
                <w:lang w:eastAsia="ru-RU"/>
              </w:rPr>
            </w:pPr>
            <w:r w:rsidRPr="008B2091">
              <w:rPr>
                <w:rFonts w:ascii="Times New Roman" w:hAnsi="Times New Roman"/>
                <w:i/>
                <w:iCs/>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i/>
                <w:iCs/>
                <w:sz w:val="20"/>
                <w:szCs w:val="20"/>
                <w:lang w:eastAsia="ru-RU"/>
              </w:rPr>
            </w:pPr>
            <w:r w:rsidRPr="008B2091">
              <w:rPr>
                <w:rFonts w:ascii="Times New Roman" w:hAnsi="Times New Roman"/>
                <w:i/>
                <w:iCs/>
                <w:sz w:val="20"/>
                <w:szCs w:val="20"/>
                <w:lang w:eastAsia="ru-RU"/>
              </w:rPr>
              <w:t>09</w:t>
            </w:r>
          </w:p>
        </w:tc>
        <w:tc>
          <w:tcPr>
            <w:tcW w:w="1417" w:type="dxa"/>
            <w:noWrap/>
            <w:vAlign w:val="bottom"/>
          </w:tcPr>
          <w:p w:rsidR="0002366C" w:rsidRPr="008B2091" w:rsidRDefault="0002366C" w:rsidP="008B2091">
            <w:pPr>
              <w:spacing w:after="0" w:line="240" w:lineRule="auto"/>
              <w:jc w:val="center"/>
              <w:rPr>
                <w:rFonts w:ascii="Times New Roman" w:hAnsi="Times New Roman"/>
                <w:i/>
                <w:iCs/>
                <w:sz w:val="20"/>
                <w:szCs w:val="20"/>
                <w:lang w:eastAsia="ru-RU"/>
              </w:rPr>
            </w:pPr>
            <w:r w:rsidRPr="008B2091">
              <w:rPr>
                <w:rFonts w:ascii="Times New Roman" w:hAnsi="Times New Roman"/>
                <w:i/>
                <w:iCs/>
                <w:sz w:val="20"/>
                <w:szCs w:val="20"/>
                <w:lang w:eastAsia="ru-RU"/>
              </w:rPr>
              <w:t>16 2 03 42110</w:t>
            </w:r>
          </w:p>
        </w:tc>
        <w:tc>
          <w:tcPr>
            <w:tcW w:w="516" w:type="dxa"/>
            <w:noWrap/>
            <w:vAlign w:val="bottom"/>
          </w:tcPr>
          <w:p w:rsidR="0002366C" w:rsidRPr="008B2091" w:rsidRDefault="0002366C" w:rsidP="008B2091">
            <w:pPr>
              <w:spacing w:after="0" w:line="240" w:lineRule="auto"/>
              <w:jc w:val="center"/>
              <w:rPr>
                <w:rFonts w:ascii="Times New Roman" w:hAnsi="Times New Roman"/>
                <w:i/>
                <w:iCs/>
                <w:sz w:val="20"/>
                <w:szCs w:val="20"/>
                <w:lang w:eastAsia="ru-RU"/>
              </w:rPr>
            </w:pPr>
            <w:r w:rsidRPr="008B2091">
              <w:rPr>
                <w:rFonts w:ascii="Times New Roman" w:hAnsi="Times New Roman"/>
                <w:i/>
                <w:iCs/>
                <w:sz w:val="20"/>
                <w:szCs w:val="20"/>
                <w:lang w:eastAsia="ru-RU"/>
              </w:rPr>
              <w:t>410</w:t>
            </w:r>
          </w:p>
        </w:tc>
        <w:tc>
          <w:tcPr>
            <w:tcW w:w="1291" w:type="dxa"/>
            <w:vAlign w:val="bottom"/>
          </w:tcPr>
          <w:p w:rsidR="0002366C" w:rsidRPr="008B2091" w:rsidRDefault="0002366C" w:rsidP="008B2091">
            <w:pPr>
              <w:spacing w:after="0" w:line="240" w:lineRule="auto"/>
              <w:jc w:val="right"/>
              <w:rPr>
                <w:rFonts w:ascii="Times New Roman" w:hAnsi="Times New Roman"/>
                <w:i/>
                <w:iCs/>
                <w:sz w:val="20"/>
                <w:szCs w:val="20"/>
                <w:lang w:eastAsia="ru-RU"/>
              </w:rPr>
            </w:pPr>
            <w:r w:rsidRPr="008B2091">
              <w:rPr>
                <w:rFonts w:ascii="Times New Roman" w:hAnsi="Times New Roman"/>
                <w:i/>
                <w:iCs/>
                <w:sz w:val="20"/>
                <w:szCs w:val="20"/>
                <w:lang w:eastAsia="ru-RU"/>
              </w:rPr>
              <w:t>6 600,0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i/>
                <w:iCs/>
                <w:sz w:val="20"/>
                <w:szCs w:val="20"/>
                <w:lang w:eastAsia="ru-RU"/>
              </w:rPr>
            </w:pPr>
            <w:r w:rsidRPr="008B2091">
              <w:rPr>
                <w:rFonts w:ascii="Times New Roman" w:hAnsi="Times New Roman"/>
                <w:i/>
                <w:iCs/>
                <w:sz w:val="20"/>
                <w:szCs w:val="20"/>
                <w:lang w:eastAsia="ru-RU"/>
              </w:rPr>
              <w:t>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"Безопасность дорожного движения"</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16 4 00 00000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4 845,2</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4 845,2</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16 4 01 00000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4 845,2</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4 845,2</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 xml:space="preserve">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16 4 01 82730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2 510,9</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2 510,9</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16 4 01 82730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2 510,9</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2 510,9</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16 4 01 82730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2 510,9</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2 510,9</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Реализация мероприятий</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16 4 01 99990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1 258,2</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1 258,2</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16 4 01 99990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1 258,2</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1 258,2</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16 4 01 99990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1 258,2</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1 258,2</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за счет средств бюджета города</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16 4 01 S2730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1 076,1</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1 076,1</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16 4 01 S2730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1 076,1</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1 076,1</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16 4 01 S2730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1 076,1</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1 076,1</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Связь и информатика</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9 461,1</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9 461,1</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Муниципальная программа "Цифровое развитие города Пыть-Яха"</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15 0 00 00000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7 426,9</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7 426,9</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"Цифровой город"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15 1 00 00000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5 351,7</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5 351,7</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15 1 01 00000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34,0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34,0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Услуги в области информационных технологий</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15 1 01 20070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34,0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34,0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15 1 01 20070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34,0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34,0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15 1 01 20070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34,0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34,0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"Развитие и сопровождение информационных систем в деятельности органов местного самоуправления"</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15 1 02 00000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3 817,7</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3 817,7</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Услуги в области информационных технологий</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15 1 02 20070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3 817,7</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3 817,7</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15 1 02 20070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3 817,7</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3 817,7</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15 1 02 20070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3 817,7</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3 817,7</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"Модернизация оборудования, развитие и поддержка корпоративной сети органа местного самоуправления"</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15 1 03 00000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1 500,0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1 500,0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Услуги в области информационных технологий</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15 1 03 20070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1 500,0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1 500,0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15 1 03 20070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1 500,0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1 500,0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15 1 03 20070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1 500,0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1 500,0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"Создание устойчивой информационно-телекоммуникационной инфраструктуры"</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15 2 00 00000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2 075,2</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2 075,2</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«Развитие системы обеспечения информационной безопасности органов местного самоуправления»</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15 2 03 00000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2 075,2</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2 075,2</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Услуги в области информационных технологий</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15 2 03 20070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2 075,2</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2 075,2</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15 2 03 20070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2 075,2</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2 075,2</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15 2 03 20070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2 075,2</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2 075,2</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Муниципальная программа "Развитие муниципальной службы в городе Пыть-Яхе"</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20 0 00 00000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2 034,2</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2 034,2</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20 4 00 00000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2 034,2</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2 034,2</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20 4 01 00000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2 034,2</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2 034,2</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Прочие мероприятия органов местного самоуправления</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20 4 01 02400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2 034,2</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2 034,2</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20 4 01 02400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2 034,2</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2 034,2</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20 4 01 02400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2 034,2</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2 034,2</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Другие вопросы в области национальной экономики</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85 677,3</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1 654,6</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79 713,7</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1 654,6</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Муниципальная программа "Поддержка занятости населения в городе Пыть-Яхе"</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06 0 00 00000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6 184,0</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1 654,6</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6 184,0</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1 654,6</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"Улучшение условий и охраны труда в муниципальном образовании"</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06 2 00 00000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6 184,0</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1 654,6</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6 184,0</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1 654,6</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"Совершенствование механизма управления охраной труда в муниципальном образовании"</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06 2 01 00000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6 184,0</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1 654,6</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6 184,0</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1 654,6</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обеспечение функций органов местного самоуправления городского округа</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06 2 01 02040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4 529,4</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4 529,4</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06 2 01 02040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4 529,4</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4 529,4</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выплаты персоналу государственных (муниципальных) органов</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06 2 01 02040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4 529,4</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4 529,4</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Осуществление отдельных государственных полномочий в сфере трудовых отношений и государственного управления охраной труда</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06 2 01 84120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1 654,6</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1 654,6</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1 654,6</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1 654,6</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06 2 01 84120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1 555,2</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1 555,2</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1 515,2</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1 515,2</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выплаты персоналу государственных (муниципальных) органов</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06 2 01 84120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1 555,2</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1 555,2</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1 515,2</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1 515,2</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06 2 01 84120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99,4</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99,4</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139,4</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139,4</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06 2 01 84120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99,4</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99,4</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139,4</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139,4</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Муниципальная программа "Развитие жилищной сферы в городе Пыть-Яхе"</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08 0 00 00000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32 594,8</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26 631,2</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"Содействие развитию градостроительной деятельности"</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08 1 00 00000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8 092,0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2 128,4</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"Внесение изменений в Генеральный план города"</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08 1 01 00000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2 592,0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1 728,4</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Реализация мероприятий</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08 1 01 99990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2 592,0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1 728,4</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08 1 01 99990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2 592,0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1 728,4</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08 1 01 99990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2 592,0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1 728,4</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"Внесение изменений в Правила землепользования и застройки"</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08 1 02 00000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200,0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Мероприятия по градостроительной деятельности</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08 1 02 82671</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186,0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08 1 02 82671</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186,0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08 1 02 82671</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186,0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Мероприятия по градостроительной деятельности за счет средств бюджета города</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 1 02 S2671</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14,0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 1 02 S2671</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14,0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 1 02 S2671</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14,0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"Разработка проекта планировки и межевания территории города Пыть-Ях"</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08 1 03 00000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5 000,0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200,0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Мероприятия по градостроительной деятельности</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08 1 03 82671</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4 650,0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186,0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08 1 03 82671</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4 650,0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186,0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08 1 03 82671</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4 650,0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186,0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Мероприятия по градостроительной деятельности за счет средств бюджета города</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 1 03 S2671</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350,0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14,0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 1 03 S2671</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350,0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14,0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 1 03 S2671</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350,0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14,0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"Выполнение обосновывающих материалов для подготовки документов территориального планирования (обновление планово-картографического материала)"</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08 1 04 00000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500,0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Мероприятия по градостроительной деятельности</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08 1 04 82671</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465,0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08 1 04 82671</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465,0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08 1 04 82671</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465,0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Мероприятия по градостроительной деятельности за счет средств бюджета города</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 1 04 S2671</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35,0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 1 04 S2671</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35,0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 1 04 S2671</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35,0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"Организационное обеспечение деятельности МКУ "Управление капитального строительства города Пыть-Ях"</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08 4 00 00000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24 502,8</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24 502,8</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08 4 01 00000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24 502,8</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24 502,8</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обеспечение деятельности (оказание услуг) муниципальных учреждений</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08 4 01 00590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24 502,8</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24 502,8</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08 4 01 00590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20 710,3</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20 710,3</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выплаты персоналу казенных учреждений</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08 4 01 00590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20 710,3</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20 710,3</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08 4 01 00590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3 542,5</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3 542,5</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08 4 01 00590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3 542,5</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3 542,5</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бюджетные ассигнования</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08 4 01 00590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800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250,0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250,0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Уплата налогов, сборов и иных платежей</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08 4 01 00590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850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250,0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250,0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Муниципальная программа "Развитие экономического потенциала города Пыть-Яха"</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14 0 00 00000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4 854,0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4 854,0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"Развитие малого и среднего предпринимательства"</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14 3 00 00000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4 854,0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4 854,0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14 3 03 00000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3,5</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3,5</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Реализация мероприятий</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14 3 03 99990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3,5</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3,5</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14 3 03 99990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3,5</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3,5</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14 3 03 99990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3,5</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3,5</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"Федеральный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14 3 I4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4 210,8</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4 210,8</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Поддержка малого и среднего предпринимательства</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14 3 I4 82380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3 789,6</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3 789,6</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бюджетные ассигнования</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14 3 I4 82380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800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3 789,6</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3 789,6</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14 3 I4 82380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810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3 789,6</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3 789,6</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Поддержка малого и среднего предпринимательства за счет средств бюджета города</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14 3 I4 S2380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421,2</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421,2</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бюджетные ассигнования</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14 3 I4 S2380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800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421,2</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421,2</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14 3 I4 S2380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810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421,2</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421,2</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"Федеральный проект "Популяризация предпринимательства"</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14 3 I8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639,7</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639,7</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Поддержка малого и среднего предпринимательства</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14 3 I8 82380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575,6</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575,6</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14 3 I8 82380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575,6</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575,6</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14 3 I8 82380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575,6</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575,6</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Поддержка малого и среднего предпринимательства за счет средств бюджета города</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14 3 I8 S2380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64,1</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64,1</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14 3 I8 S2380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64,1</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64,1</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14 3 I8 S2380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64,1</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64,1</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Муниципальная программа "Управление муниципальным имуществом города Пыть -Яха"</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19 0 00 00000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1 660,0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1 660,0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"Повышение эффективности системы управления муниципальным имуществом"</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19 1 00 00000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1 660,0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1 660,0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"Проведение мероприятий по землеустройству и землепользованию"</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19 1 03 00000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1 660,0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1 660,0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Реализация мероприятий</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19 1 03 99990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1 660,0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1 660,0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19 1 03 99990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1 660,0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1 660,0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19 1 03 99990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1 660,0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1 660,0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Муниципальная программа "Развитие муниципальной службы в городе Пыть-Яхе"</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20 0 00 00000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40 384,5</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40 384,5</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20 4 00 00000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40 384,5</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40 384,5</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20 4 01 00000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40 384,5</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40 384,5</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обеспечение функций органов местного самоуправления городского округа</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20 4 01 02040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40 384,5</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40 384,5</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20 4 01 02040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40 384,5</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40 384,5</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выплаты персоналу государственных (муниципальных) органов</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20 4 01 02040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40 384,5</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40 384,5</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Жилищно-коммунальное хозяйство</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626 724,9</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19,5</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224 123,2</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19,5</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Жилищное хозяйство</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66 351,8</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74 003,1</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Муниципальная программа "Развитие жилищной сферы в городе Пыть-Яхе"</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08 0 00 00000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63 600,8</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71 252,1</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"Содействие развитию жилищного строительства"</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08 2 00 00000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63 600,8</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71 252,1</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08 2 01 00000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42 832,7</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42 832,7</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08 2 01 82661</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39 834,3</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39 834,3</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Капитальные вложения в объекты государственной (муниципальной) собственности</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08 2 01 82661</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400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39 834,3</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39 834,3</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Бюджетные инвестиции</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08 2 01 82661</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410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39 834,3</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39 834,3</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 2 01 S2661</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2 998,4</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2 998,4</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Капитальные вложения в объекты государственной (муниципальной) собственности</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 2 01 S2661</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400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2 998,4</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2 998,4</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Бюджетные инвестиции</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 2 01 S2661</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410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2 998,4</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2 998,4</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"Демонтаж аварийного, непригодного жилищного фонда"</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08 2 04 00000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1 000,0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1 000,0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Реализация мероприятий</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08 2 04 99990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1 000,0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1 000,0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08 2 04 99990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1 000,0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1 000,0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08 2 04 99990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1 000,0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1 000,0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"Реализация мероприятий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08 2 07 00000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19 768,1</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27 419,4</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 2 07 L1780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19 768,1</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27 419,4</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Капитальные вложения в объекты государственной (муниципальной) собственности</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 2 07 L1780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400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19 768,1</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27 419,4</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Бюджетные инвестиции</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 2 07 L1780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410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19 768,1</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27 419,4</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Муниципальная программа "Управление муниципальным имуществом города Пыть -Яха"</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19 0 00 00000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2 751,0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2 751,0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"Повышение эффективности системы управления муниципальным имуществом"</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19 1 00 00000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2 751,0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2 751,0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"Обеспечение надлежащего уровня эксплуатации муниципального имущества"</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19 1 02 00000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2 751,0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2 751,0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Реализация мероприятий</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19 1 02 99990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2 751,0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2 751,0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19 1 02 99990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2 751,0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2 751,0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19 1 02 99990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2 751,0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2 751,0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Коммунальное хозяйство</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443 869,1</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27 689,2</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Муниципальная программа "Социальное и демографическое развитие города Пыть-Яха"</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02 0 00 00000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2 271,2</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2 271,2</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"Развитие мер социальной поддержки отдельных категорий граждан"</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02 2 00 00000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2 271,2</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2 271,2</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"Реализация социальных гарантий отдельных категорий граждан"</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02 2 02 00000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2 271,2</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2 271,2</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Предоставление субсидий организациям</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02 2 02 61100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2 271,2</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2 271,2</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бюджетные ассигнования</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02 2 02 61100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800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2 271,2</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2 271,2</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02 2 02 61100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810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2 271,2</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2 271,2</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Муниципальная программа "Жилищно-коммунальный комплекс и городская среда города Пыть-Яха"</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09 0 00 00000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441 597,9</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25 418,0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"Создание условий для обеспечения качественными коммунальными услугами"</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09 1 00 00000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415 464,4</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i/>
                <w:iCs/>
                <w:sz w:val="20"/>
                <w:szCs w:val="20"/>
                <w:lang w:eastAsia="ru-RU"/>
              </w:rPr>
            </w:pPr>
            <w:r w:rsidRPr="008B2091">
              <w:rPr>
                <w:rFonts w:ascii="Times New Roman" w:hAnsi="Times New Roman"/>
                <w:i/>
                <w:iCs/>
                <w:sz w:val="20"/>
                <w:szCs w:val="20"/>
                <w:lang w:eastAsia="ru-RU"/>
              </w:rPr>
              <w:t>В том числе:</w:t>
            </w:r>
          </w:p>
        </w:tc>
        <w:tc>
          <w:tcPr>
            <w:tcW w:w="540" w:type="dxa"/>
            <w:noWrap/>
            <w:vAlign w:val="bottom"/>
          </w:tcPr>
          <w:p w:rsidR="0002366C" w:rsidRPr="008B2091" w:rsidRDefault="0002366C" w:rsidP="008B2091">
            <w:pPr>
              <w:spacing w:after="0" w:line="240" w:lineRule="auto"/>
              <w:jc w:val="center"/>
              <w:rPr>
                <w:rFonts w:ascii="Times New Roman" w:hAnsi="Times New Roman"/>
                <w:i/>
                <w:iCs/>
                <w:sz w:val="20"/>
                <w:szCs w:val="20"/>
                <w:lang w:eastAsia="ru-RU"/>
              </w:rPr>
            </w:pPr>
            <w:r w:rsidRPr="008B2091">
              <w:rPr>
                <w:rFonts w:ascii="Times New Roman" w:hAnsi="Times New Roman"/>
                <w:i/>
                <w:iCs/>
                <w:sz w:val="20"/>
                <w:szCs w:val="20"/>
                <w:lang w:eastAsia="ru-RU"/>
              </w:rPr>
              <w:t> </w:t>
            </w:r>
          </w:p>
        </w:tc>
        <w:tc>
          <w:tcPr>
            <w:tcW w:w="416" w:type="dxa"/>
            <w:noWrap/>
            <w:vAlign w:val="bottom"/>
          </w:tcPr>
          <w:p w:rsidR="0002366C" w:rsidRPr="008B2091" w:rsidRDefault="0002366C" w:rsidP="008B2091">
            <w:pPr>
              <w:spacing w:after="0" w:line="240" w:lineRule="auto"/>
              <w:jc w:val="center"/>
              <w:rPr>
                <w:rFonts w:ascii="Times New Roman" w:hAnsi="Times New Roman"/>
                <w:i/>
                <w:iCs/>
                <w:sz w:val="20"/>
                <w:szCs w:val="20"/>
                <w:lang w:eastAsia="ru-RU"/>
              </w:rPr>
            </w:pPr>
            <w:r w:rsidRPr="008B2091">
              <w:rPr>
                <w:rFonts w:ascii="Times New Roman" w:hAnsi="Times New Roman"/>
                <w:i/>
                <w:iCs/>
                <w:sz w:val="20"/>
                <w:szCs w:val="20"/>
                <w:lang w:eastAsia="ru-RU"/>
              </w:rPr>
              <w:t> </w:t>
            </w:r>
          </w:p>
        </w:tc>
        <w:tc>
          <w:tcPr>
            <w:tcW w:w="471" w:type="dxa"/>
            <w:noWrap/>
            <w:vAlign w:val="bottom"/>
          </w:tcPr>
          <w:p w:rsidR="0002366C" w:rsidRPr="008B2091" w:rsidRDefault="0002366C" w:rsidP="008B2091">
            <w:pPr>
              <w:spacing w:after="0" w:line="240" w:lineRule="auto"/>
              <w:jc w:val="center"/>
              <w:rPr>
                <w:rFonts w:ascii="Times New Roman" w:hAnsi="Times New Roman"/>
                <w:i/>
                <w:iCs/>
                <w:sz w:val="20"/>
                <w:szCs w:val="20"/>
                <w:lang w:eastAsia="ru-RU"/>
              </w:rPr>
            </w:pPr>
            <w:r w:rsidRPr="008B2091">
              <w:rPr>
                <w:rFonts w:ascii="Times New Roman" w:hAnsi="Times New Roman"/>
                <w:i/>
                <w:iCs/>
                <w:sz w:val="20"/>
                <w:szCs w:val="20"/>
                <w:lang w:eastAsia="ru-RU"/>
              </w:rPr>
              <w:t> </w:t>
            </w:r>
          </w:p>
        </w:tc>
        <w:tc>
          <w:tcPr>
            <w:tcW w:w="1417" w:type="dxa"/>
            <w:noWrap/>
            <w:vAlign w:val="bottom"/>
          </w:tcPr>
          <w:p w:rsidR="0002366C" w:rsidRPr="008B2091" w:rsidRDefault="0002366C" w:rsidP="008B2091">
            <w:pPr>
              <w:spacing w:after="0" w:line="240" w:lineRule="auto"/>
              <w:jc w:val="center"/>
              <w:rPr>
                <w:rFonts w:ascii="Times New Roman" w:hAnsi="Times New Roman"/>
                <w:i/>
                <w:iCs/>
                <w:sz w:val="20"/>
                <w:szCs w:val="20"/>
                <w:lang w:eastAsia="ru-RU"/>
              </w:rPr>
            </w:pPr>
            <w:r w:rsidRPr="008B2091">
              <w:rPr>
                <w:rFonts w:ascii="Times New Roman" w:hAnsi="Times New Roman"/>
                <w:i/>
                <w:iCs/>
                <w:sz w:val="20"/>
                <w:szCs w:val="20"/>
                <w:lang w:eastAsia="ru-RU"/>
              </w:rPr>
              <w:t> </w:t>
            </w:r>
          </w:p>
        </w:tc>
        <w:tc>
          <w:tcPr>
            <w:tcW w:w="516" w:type="dxa"/>
            <w:noWrap/>
            <w:vAlign w:val="bottom"/>
          </w:tcPr>
          <w:p w:rsidR="0002366C" w:rsidRPr="008B2091" w:rsidRDefault="0002366C" w:rsidP="008B2091">
            <w:pPr>
              <w:spacing w:after="0" w:line="240" w:lineRule="auto"/>
              <w:jc w:val="center"/>
              <w:rPr>
                <w:rFonts w:ascii="Times New Roman" w:hAnsi="Times New Roman"/>
                <w:i/>
                <w:iCs/>
                <w:sz w:val="20"/>
                <w:szCs w:val="20"/>
                <w:lang w:eastAsia="ru-RU"/>
              </w:rPr>
            </w:pPr>
            <w:r w:rsidRPr="008B2091">
              <w:rPr>
                <w:rFonts w:ascii="Times New Roman" w:hAnsi="Times New Roman"/>
                <w:i/>
                <w:iCs/>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i/>
                <w:iCs/>
                <w:sz w:val="20"/>
                <w:szCs w:val="20"/>
                <w:lang w:eastAsia="ru-RU"/>
              </w:rPr>
            </w:pPr>
            <w:r w:rsidRPr="008B2091">
              <w:rPr>
                <w:rFonts w:ascii="Times New Roman" w:hAnsi="Times New Roman"/>
                <w:i/>
                <w:iCs/>
                <w:sz w:val="20"/>
                <w:szCs w:val="20"/>
                <w:lang w:eastAsia="ru-RU"/>
              </w:rPr>
              <w:t> </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i/>
                <w:iCs/>
                <w:sz w:val="20"/>
                <w:szCs w:val="20"/>
                <w:lang w:eastAsia="ru-RU"/>
              </w:rPr>
            </w:pPr>
            <w:r w:rsidRPr="008B2091">
              <w:rPr>
                <w:rFonts w:ascii="Times New Roman" w:hAnsi="Times New Roman"/>
                <w:i/>
                <w:iCs/>
                <w:sz w:val="20"/>
                <w:szCs w:val="20"/>
                <w:lang w:eastAsia="ru-RU"/>
              </w:rPr>
              <w:t> </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i/>
                <w:iCs/>
                <w:sz w:val="20"/>
                <w:szCs w:val="20"/>
                <w:lang w:eastAsia="ru-RU"/>
              </w:rPr>
            </w:pPr>
            <w:r w:rsidRPr="008B2091">
              <w:rPr>
                <w:rFonts w:ascii="Times New Roman" w:hAnsi="Times New Roman"/>
                <w:i/>
                <w:iCs/>
                <w:sz w:val="20"/>
                <w:szCs w:val="20"/>
                <w:lang w:eastAsia="ru-RU"/>
              </w:rPr>
              <w:t>В том числе:</w:t>
            </w:r>
          </w:p>
        </w:tc>
        <w:tc>
          <w:tcPr>
            <w:tcW w:w="540" w:type="dxa"/>
            <w:noWrap/>
            <w:vAlign w:val="bottom"/>
          </w:tcPr>
          <w:p w:rsidR="0002366C" w:rsidRPr="008B2091" w:rsidRDefault="0002366C" w:rsidP="008B2091">
            <w:pPr>
              <w:spacing w:after="0" w:line="240" w:lineRule="auto"/>
              <w:jc w:val="center"/>
              <w:rPr>
                <w:rFonts w:ascii="Times New Roman" w:hAnsi="Times New Roman"/>
                <w:i/>
                <w:iCs/>
                <w:sz w:val="20"/>
                <w:szCs w:val="20"/>
                <w:lang w:eastAsia="ru-RU"/>
              </w:rPr>
            </w:pPr>
            <w:r w:rsidRPr="008B2091">
              <w:rPr>
                <w:rFonts w:ascii="Times New Roman" w:hAnsi="Times New Roman"/>
                <w:i/>
                <w:iCs/>
                <w:sz w:val="20"/>
                <w:szCs w:val="20"/>
                <w:lang w:eastAsia="ru-RU"/>
              </w:rPr>
              <w:t> </w:t>
            </w:r>
          </w:p>
        </w:tc>
        <w:tc>
          <w:tcPr>
            <w:tcW w:w="416" w:type="dxa"/>
            <w:noWrap/>
            <w:vAlign w:val="bottom"/>
          </w:tcPr>
          <w:p w:rsidR="0002366C" w:rsidRPr="008B2091" w:rsidRDefault="0002366C" w:rsidP="008B2091">
            <w:pPr>
              <w:spacing w:after="0" w:line="240" w:lineRule="auto"/>
              <w:jc w:val="center"/>
              <w:rPr>
                <w:rFonts w:ascii="Times New Roman" w:hAnsi="Times New Roman"/>
                <w:i/>
                <w:iCs/>
                <w:sz w:val="20"/>
                <w:szCs w:val="20"/>
                <w:lang w:eastAsia="ru-RU"/>
              </w:rPr>
            </w:pPr>
            <w:r w:rsidRPr="008B2091">
              <w:rPr>
                <w:rFonts w:ascii="Times New Roman" w:hAnsi="Times New Roman"/>
                <w:i/>
                <w:iCs/>
                <w:sz w:val="20"/>
                <w:szCs w:val="20"/>
                <w:lang w:eastAsia="ru-RU"/>
              </w:rPr>
              <w:t> </w:t>
            </w:r>
          </w:p>
        </w:tc>
        <w:tc>
          <w:tcPr>
            <w:tcW w:w="471" w:type="dxa"/>
            <w:noWrap/>
            <w:vAlign w:val="bottom"/>
          </w:tcPr>
          <w:p w:rsidR="0002366C" w:rsidRPr="008B2091" w:rsidRDefault="0002366C" w:rsidP="008B2091">
            <w:pPr>
              <w:spacing w:after="0" w:line="240" w:lineRule="auto"/>
              <w:jc w:val="center"/>
              <w:rPr>
                <w:rFonts w:ascii="Times New Roman" w:hAnsi="Times New Roman"/>
                <w:i/>
                <w:iCs/>
                <w:sz w:val="20"/>
                <w:szCs w:val="20"/>
                <w:lang w:eastAsia="ru-RU"/>
              </w:rPr>
            </w:pPr>
            <w:r w:rsidRPr="008B2091">
              <w:rPr>
                <w:rFonts w:ascii="Times New Roman" w:hAnsi="Times New Roman"/>
                <w:i/>
                <w:iCs/>
                <w:sz w:val="20"/>
                <w:szCs w:val="20"/>
                <w:lang w:eastAsia="ru-RU"/>
              </w:rPr>
              <w:t> </w:t>
            </w:r>
          </w:p>
        </w:tc>
        <w:tc>
          <w:tcPr>
            <w:tcW w:w="1417" w:type="dxa"/>
            <w:noWrap/>
            <w:vAlign w:val="bottom"/>
          </w:tcPr>
          <w:p w:rsidR="0002366C" w:rsidRPr="008B2091" w:rsidRDefault="0002366C" w:rsidP="008B2091">
            <w:pPr>
              <w:spacing w:after="0" w:line="240" w:lineRule="auto"/>
              <w:jc w:val="center"/>
              <w:rPr>
                <w:rFonts w:ascii="Times New Roman" w:hAnsi="Times New Roman"/>
                <w:i/>
                <w:iCs/>
                <w:sz w:val="20"/>
                <w:szCs w:val="20"/>
                <w:lang w:eastAsia="ru-RU"/>
              </w:rPr>
            </w:pPr>
            <w:r w:rsidRPr="008B2091">
              <w:rPr>
                <w:rFonts w:ascii="Times New Roman" w:hAnsi="Times New Roman"/>
                <w:i/>
                <w:iCs/>
                <w:sz w:val="20"/>
                <w:szCs w:val="20"/>
                <w:lang w:eastAsia="ru-RU"/>
              </w:rPr>
              <w:t> </w:t>
            </w:r>
          </w:p>
        </w:tc>
        <w:tc>
          <w:tcPr>
            <w:tcW w:w="516" w:type="dxa"/>
            <w:noWrap/>
            <w:vAlign w:val="bottom"/>
          </w:tcPr>
          <w:p w:rsidR="0002366C" w:rsidRPr="008B2091" w:rsidRDefault="0002366C" w:rsidP="008B2091">
            <w:pPr>
              <w:spacing w:after="0" w:line="240" w:lineRule="auto"/>
              <w:jc w:val="center"/>
              <w:rPr>
                <w:rFonts w:ascii="Times New Roman" w:hAnsi="Times New Roman"/>
                <w:i/>
                <w:iCs/>
                <w:sz w:val="20"/>
                <w:szCs w:val="20"/>
                <w:lang w:eastAsia="ru-RU"/>
              </w:rPr>
            </w:pPr>
            <w:r w:rsidRPr="008B2091">
              <w:rPr>
                <w:rFonts w:ascii="Times New Roman" w:hAnsi="Times New Roman"/>
                <w:i/>
                <w:iCs/>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i/>
                <w:iCs/>
                <w:sz w:val="20"/>
                <w:szCs w:val="20"/>
                <w:lang w:eastAsia="ru-RU"/>
              </w:rPr>
            </w:pPr>
            <w:r w:rsidRPr="008B2091">
              <w:rPr>
                <w:rFonts w:ascii="Times New Roman" w:hAnsi="Times New Roman"/>
                <w:i/>
                <w:iCs/>
                <w:sz w:val="20"/>
                <w:szCs w:val="20"/>
                <w:lang w:eastAsia="ru-RU"/>
              </w:rPr>
              <w:t> </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i/>
                <w:iCs/>
                <w:sz w:val="20"/>
                <w:szCs w:val="20"/>
                <w:lang w:eastAsia="ru-RU"/>
              </w:rPr>
            </w:pPr>
            <w:r w:rsidRPr="008B2091">
              <w:rPr>
                <w:rFonts w:ascii="Times New Roman" w:hAnsi="Times New Roman"/>
                <w:i/>
                <w:iCs/>
                <w:sz w:val="20"/>
                <w:szCs w:val="20"/>
                <w:lang w:eastAsia="ru-RU"/>
              </w:rPr>
              <w:t> </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i/>
                <w:iCs/>
                <w:sz w:val="20"/>
                <w:szCs w:val="20"/>
                <w:lang w:eastAsia="ru-RU"/>
              </w:rPr>
            </w:pPr>
            <w:r w:rsidRPr="008B2091">
              <w:rPr>
                <w:rFonts w:ascii="Times New Roman" w:hAnsi="Times New Roman"/>
                <w:i/>
                <w:iCs/>
                <w:sz w:val="20"/>
                <w:szCs w:val="20"/>
                <w:lang w:eastAsia="ru-RU"/>
              </w:rPr>
              <w:t>В том числе:</w:t>
            </w:r>
          </w:p>
        </w:tc>
        <w:tc>
          <w:tcPr>
            <w:tcW w:w="540" w:type="dxa"/>
            <w:noWrap/>
            <w:vAlign w:val="bottom"/>
          </w:tcPr>
          <w:p w:rsidR="0002366C" w:rsidRPr="008B2091" w:rsidRDefault="0002366C" w:rsidP="008B2091">
            <w:pPr>
              <w:spacing w:after="0" w:line="240" w:lineRule="auto"/>
              <w:jc w:val="center"/>
              <w:rPr>
                <w:rFonts w:ascii="Times New Roman" w:hAnsi="Times New Roman"/>
                <w:i/>
                <w:iCs/>
                <w:sz w:val="20"/>
                <w:szCs w:val="20"/>
                <w:lang w:eastAsia="ru-RU"/>
              </w:rPr>
            </w:pPr>
            <w:r w:rsidRPr="008B2091">
              <w:rPr>
                <w:rFonts w:ascii="Times New Roman" w:hAnsi="Times New Roman"/>
                <w:i/>
                <w:iCs/>
                <w:sz w:val="20"/>
                <w:szCs w:val="20"/>
                <w:lang w:eastAsia="ru-RU"/>
              </w:rPr>
              <w:t> </w:t>
            </w:r>
          </w:p>
        </w:tc>
        <w:tc>
          <w:tcPr>
            <w:tcW w:w="416" w:type="dxa"/>
            <w:noWrap/>
            <w:vAlign w:val="bottom"/>
          </w:tcPr>
          <w:p w:rsidR="0002366C" w:rsidRPr="008B2091" w:rsidRDefault="0002366C" w:rsidP="008B2091">
            <w:pPr>
              <w:spacing w:after="0" w:line="240" w:lineRule="auto"/>
              <w:jc w:val="center"/>
              <w:rPr>
                <w:rFonts w:ascii="Times New Roman" w:hAnsi="Times New Roman"/>
                <w:i/>
                <w:iCs/>
                <w:sz w:val="20"/>
                <w:szCs w:val="20"/>
                <w:lang w:eastAsia="ru-RU"/>
              </w:rPr>
            </w:pPr>
            <w:r w:rsidRPr="008B2091">
              <w:rPr>
                <w:rFonts w:ascii="Times New Roman" w:hAnsi="Times New Roman"/>
                <w:i/>
                <w:iCs/>
                <w:sz w:val="20"/>
                <w:szCs w:val="20"/>
                <w:lang w:eastAsia="ru-RU"/>
              </w:rPr>
              <w:t> </w:t>
            </w:r>
          </w:p>
        </w:tc>
        <w:tc>
          <w:tcPr>
            <w:tcW w:w="471" w:type="dxa"/>
            <w:noWrap/>
            <w:vAlign w:val="bottom"/>
          </w:tcPr>
          <w:p w:rsidR="0002366C" w:rsidRPr="008B2091" w:rsidRDefault="0002366C" w:rsidP="008B2091">
            <w:pPr>
              <w:spacing w:after="0" w:line="240" w:lineRule="auto"/>
              <w:jc w:val="center"/>
              <w:rPr>
                <w:rFonts w:ascii="Times New Roman" w:hAnsi="Times New Roman"/>
                <w:i/>
                <w:iCs/>
                <w:sz w:val="20"/>
                <w:szCs w:val="20"/>
                <w:lang w:eastAsia="ru-RU"/>
              </w:rPr>
            </w:pPr>
            <w:r w:rsidRPr="008B2091">
              <w:rPr>
                <w:rFonts w:ascii="Times New Roman" w:hAnsi="Times New Roman"/>
                <w:i/>
                <w:iCs/>
                <w:sz w:val="20"/>
                <w:szCs w:val="20"/>
                <w:lang w:eastAsia="ru-RU"/>
              </w:rPr>
              <w:t> </w:t>
            </w:r>
          </w:p>
        </w:tc>
        <w:tc>
          <w:tcPr>
            <w:tcW w:w="1417" w:type="dxa"/>
            <w:noWrap/>
            <w:vAlign w:val="bottom"/>
          </w:tcPr>
          <w:p w:rsidR="0002366C" w:rsidRPr="008B2091" w:rsidRDefault="0002366C" w:rsidP="008B2091">
            <w:pPr>
              <w:spacing w:after="0" w:line="240" w:lineRule="auto"/>
              <w:jc w:val="center"/>
              <w:rPr>
                <w:rFonts w:ascii="Times New Roman" w:hAnsi="Times New Roman"/>
                <w:i/>
                <w:iCs/>
                <w:sz w:val="20"/>
                <w:szCs w:val="20"/>
                <w:lang w:eastAsia="ru-RU"/>
              </w:rPr>
            </w:pPr>
            <w:r w:rsidRPr="008B2091">
              <w:rPr>
                <w:rFonts w:ascii="Times New Roman" w:hAnsi="Times New Roman"/>
                <w:i/>
                <w:iCs/>
                <w:sz w:val="20"/>
                <w:szCs w:val="20"/>
                <w:lang w:eastAsia="ru-RU"/>
              </w:rPr>
              <w:t> </w:t>
            </w:r>
          </w:p>
        </w:tc>
        <w:tc>
          <w:tcPr>
            <w:tcW w:w="516" w:type="dxa"/>
            <w:noWrap/>
            <w:vAlign w:val="bottom"/>
          </w:tcPr>
          <w:p w:rsidR="0002366C" w:rsidRPr="008B2091" w:rsidRDefault="0002366C" w:rsidP="008B2091">
            <w:pPr>
              <w:spacing w:after="0" w:line="240" w:lineRule="auto"/>
              <w:jc w:val="center"/>
              <w:rPr>
                <w:rFonts w:ascii="Times New Roman" w:hAnsi="Times New Roman"/>
                <w:i/>
                <w:iCs/>
                <w:sz w:val="20"/>
                <w:szCs w:val="20"/>
                <w:lang w:eastAsia="ru-RU"/>
              </w:rPr>
            </w:pPr>
            <w:r w:rsidRPr="008B2091">
              <w:rPr>
                <w:rFonts w:ascii="Times New Roman" w:hAnsi="Times New Roman"/>
                <w:i/>
                <w:iCs/>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i/>
                <w:iCs/>
                <w:sz w:val="20"/>
                <w:szCs w:val="20"/>
                <w:lang w:eastAsia="ru-RU"/>
              </w:rPr>
            </w:pPr>
            <w:r w:rsidRPr="008B2091">
              <w:rPr>
                <w:rFonts w:ascii="Times New Roman" w:hAnsi="Times New Roman"/>
                <w:i/>
                <w:iCs/>
                <w:sz w:val="20"/>
                <w:szCs w:val="20"/>
                <w:lang w:eastAsia="ru-RU"/>
              </w:rPr>
              <w:t> </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i/>
                <w:iCs/>
                <w:sz w:val="20"/>
                <w:szCs w:val="20"/>
                <w:lang w:eastAsia="ru-RU"/>
              </w:rPr>
            </w:pPr>
            <w:r w:rsidRPr="008B2091">
              <w:rPr>
                <w:rFonts w:ascii="Times New Roman" w:hAnsi="Times New Roman"/>
                <w:i/>
                <w:iCs/>
                <w:sz w:val="20"/>
                <w:szCs w:val="20"/>
                <w:lang w:eastAsia="ru-RU"/>
              </w:rPr>
              <w:t> </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i/>
                <w:iCs/>
                <w:sz w:val="20"/>
                <w:szCs w:val="20"/>
                <w:lang w:eastAsia="ru-RU"/>
              </w:rPr>
            </w:pPr>
            <w:r w:rsidRPr="008B2091">
              <w:rPr>
                <w:rFonts w:ascii="Times New Roman" w:hAnsi="Times New Roman"/>
                <w:i/>
                <w:iCs/>
                <w:sz w:val="20"/>
                <w:szCs w:val="20"/>
                <w:lang w:eastAsia="ru-RU"/>
              </w:rPr>
              <w:t>В том числе:</w:t>
            </w:r>
          </w:p>
        </w:tc>
        <w:tc>
          <w:tcPr>
            <w:tcW w:w="540" w:type="dxa"/>
            <w:noWrap/>
            <w:vAlign w:val="bottom"/>
          </w:tcPr>
          <w:p w:rsidR="0002366C" w:rsidRPr="008B2091" w:rsidRDefault="0002366C" w:rsidP="008B2091">
            <w:pPr>
              <w:spacing w:after="0" w:line="240" w:lineRule="auto"/>
              <w:jc w:val="center"/>
              <w:rPr>
                <w:rFonts w:ascii="Times New Roman" w:hAnsi="Times New Roman"/>
                <w:i/>
                <w:iCs/>
                <w:sz w:val="20"/>
                <w:szCs w:val="20"/>
                <w:lang w:eastAsia="ru-RU"/>
              </w:rPr>
            </w:pPr>
            <w:r w:rsidRPr="008B2091">
              <w:rPr>
                <w:rFonts w:ascii="Times New Roman" w:hAnsi="Times New Roman"/>
                <w:i/>
                <w:iCs/>
                <w:sz w:val="20"/>
                <w:szCs w:val="20"/>
                <w:lang w:eastAsia="ru-RU"/>
              </w:rPr>
              <w:t> </w:t>
            </w:r>
          </w:p>
        </w:tc>
        <w:tc>
          <w:tcPr>
            <w:tcW w:w="416" w:type="dxa"/>
            <w:noWrap/>
            <w:vAlign w:val="bottom"/>
          </w:tcPr>
          <w:p w:rsidR="0002366C" w:rsidRPr="008B2091" w:rsidRDefault="0002366C" w:rsidP="008B2091">
            <w:pPr>
              <w:spacing w:after="0" w:line="240" w:lineRule="auto"/>
              <w:jc w:val="center"/>
              <w:rPr>
                <w:rFonts w:ascii="Times New Roman" w:hAnsi="Times New Roman"/>
                <w:i/>
                <w:iCs/>
                <w:sz w:val="20"/>
                <w:szCs w:val="20"/>
                <w:lang w:eastAsia="ru-RU"/>
              </w:rPr>
            </w:pPr>
            <w:r w:rsidRPr="008B2091">
              <w:rPr>
                <w:rFonts w:ascii="Times New Roman" w:hAnsi="Times New Roman"/>
                <w:i/>
                <w:iCs/>
                <w:sz w:val="20"/>
                <w:szCs w:val="20"/>
                <w:lang w:eastAsia="ru-RU"/>
              </w:rPr>
              <w:t> </w:t>
            </w:r>
          </w:p>
        </w:tc>
        <w:tc>
          <w:tcPr>
            <w:tcW w:w="471" w:type="dxa"/>
            <w:noWrap/>
            <w:vAlign w:val="bottom"/>
          </w:tcPr>
          <w:p w:rsidR="0002366C" w:rsidRPr="008B2091" w:rsidRDefault="0002366C" w:rsidP="008B2091">
            <w:pPr>
              <w:spacing w:after="0" w:line="240" w:lineRule="auto"/>
              <w:jc w:val="center"/>
              <w:rPr>
                <w:rFonts w:ascii="Times New Roman" w:hAnsi="Times New Roman"/>
                <w:i/>
                <w:iCs/>
                <w:sz w:val="20"/>
                <w:szCs w:val="20"/>
                <w:lang w:eastAsia="ru-RU"/>
              </w:rPr>
            </w:pPr>
            <w:r w:rsidRPr="008B2091">
              <w:rPr>
                <w:rFonts w:ascii="Times New Roman" w:hAnsi="Times New Roman"/>
                <w:i/>
                <w:iCs/>
                <w:sz w:val="20"/>
                <w:szCs w:val="20"/>
                <w:lang w:eastAsia="ru-RU"/>
              </w:rPr>
              <w:t> </w:t>
            </w:r>
          </w:p>
        </w:tc>
        <w:tc>
          <w:tcPr>
            <w:tcW w:w="1417" w:type="dxa"/>
            <w:noWrap/>
            <w:vAlign w:val="bottom"/>
          </w:tcPr>
          <w:p w:rsidR="0002366C" w:rsidRPr="008B2091" w:rsidRDefault="0002366C" w:rsidP="008B2091">
            <w:pPr>
              <w:spacing w:after="0" w:line="240" w:lineRule="auto"/>
              <w:jc w:val="center"/>
              <w:rPr>
                <w:rFonts w:ascii="Times New Roman" w:hAnsi="Times New Roman"/>
                <w:i/>
                <w:iCs/>
                <w:sz w:val="20"/>
                <w:szCs w:val="20"/>
                <w:lang w:eastAsia="ru-RU"/>
              </w:rPr>
            </w:pPr>
            <w:r w:rsidRPr="008B2091">
              <w:rPr>
                <w:rFonts w:ascii="Times New Roman" w:hAnsi="Times New Roman"/>
                <w:i/>
                <w:iCs/>
                <w:sz w:val="20"/>
                <w:szCs w:val="20"/>
                <w:lang w:eastAsia="ru-RU"/>
              </w:rPr>
              <w:t> </w:t>
            </w:r>
          </w:p>
        </w:tc>
        <w:tc>
          <w:tcPr>
            <w:tcW w:w="516" w:type="dxa"/>
            <w:noWrap/>
            <w:vAlign w:val="bottom"/>
          </w:tcPr>
          <w:p w:rsidR="0002366C" w:rsidRPr="008B2091" w:rsidRDefault="0002366C" w:rsidP="008B2091">
            <w:pPr>
              <w:spacing w:after="0" w:line="240" w:lineRule="auto"/>
              <w:jc w:val="center"/>
              <w:rPr>
                <w:rFonts w:ascii="Times New Roman" w:hAnsi="Times New Roman"/>
                <w:i/>
                <w:iCs/>
                <w:sz w:val="20"/>
                <w:szCs w:val="20"/>
                <w:lang w:eastAsia="ru-RU"/>
              </w:rPr>
            </w:pPr>
            <w:r w:rsidRPr="008B2091">
              <w:rPr>
                <w:rFonts w:ascii="Times New Roman" w:hAnsi="Times New Roman"/>
                <w:i/>
                <w:iCs/>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i/>
                <w:iCs/>
                <w:sz w:val="20"/>
                <w:szCs w:val="20"/>
                <w:lang w:eastAsia="ru-RU"/>
              </w:rPr>
            </w:pPr>
            <w:r w:rsidRPr="008B2091">
              <w:rPr>
                <w:rFonts w:ascii="Times New Roman" w:hAnsi="Times New Roman"/>
                <w:i/>
                <w:iCs/>
                <w:sz w:val="20"/>
                <w:szCs w:val="20"/>
                <w:lang w:eastAsia="ru-RU"/>
              </w:rPr>
              <w:t> </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i/>
                <w:iCs/>
                <w:sz w:val="20"/>
                <w:szCs w:val="20"/>
                <w:lang w:eastAsia="ru-RU"/>
              </w:rPr>
            </w:pPr>
            <w:r w:rsidRPr="008B2091">
              <w:rPr>
                <w:rFonts w:ascii="Times New Roman" w:hAnsi="Times New Roman"/>
                <w:i/>
                <w:iCs/>
                <w:sz w:val="20"/>
                <w:szCs w:val="20"/>
                <w:lang w:eastAsia="ru-RU"/>
              </w:rPr>
              <w:t> </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"Федеральный проект "Чистая вода"</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 1 G5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415 464,4</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Строительство и реконструкция объектов муниципальной собственности</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 1 G5 42110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69,1</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Капитальные вложения в объекты государственной (муниципальной) собственности</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 1 G5 42110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400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69,1</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Бюджетные инвестиции</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 1 G5 42110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410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69,1</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i/>
                <w:iCs/>
                <w:sz w:val="20"/>
                <w:szCs w:val="20"/>
                <w:lang w:eastAsia="ru-RU"/>
              </w:rPr>
            </w:pPr>
            <w:r w:rsidRPr="008B2091">
              <w:rPr>
                <w:rFonts w:ascii="Times New Roman" w:hAnsi="Times New Roman"/>
                <w:i/>
                <w:iCs/>
                <w:sz w:val="20"/>
                <w:szCs w:val="20"/>
                <w:lang w:eastAsia="ru-RU"/>
              </w:rPr>
              <w:t>В том числе:</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 </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 </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i/>
                <w:iCs/>
                <w:sz w:val="20"/>
                <w:szCs w:val="20"/>
                <w:lang w:eastAsia="ru-RU"/>
              </w:rPr>
            </w:pPr>
            <w:r w:rsidRPr="008B2091">
              <w:rPr>
                <w:rFonts w:ascii="Times New Roman" w:hAnsi="Times New Roman"/>
                <w:i/>
                <w:iCs/>
                <w:sz w:val="20"/>
                <w:szCs w:val="20"/>
                <w:lang w:eastAsia="ru-RU"/>
              </w:rPr>
              <w:t>Реконструкция ВОС-1  (2-я очередь) г. Пыть-Ях</w:t>
            </w:r>
          </w:p>
        </w:tc>
        <w:tc>
          <w:tcPr>
            <w:tcW w:w="540" w:type="dxa"/>
            <w:noWrap/>
            <w:vAlign w:val="bottom"/>
          </w:tcPr>
          <w:p w:rsidR="0002366C" w:rsidRPr="008B2091" w:rsidRDefault="0002366C" w:rsidP="008B2091">
            <w:pPr>
              <w:spacing w:after="0" w:line="240" w:lineRule="auto"/>
              <w:jc w:val="center"/>
              <w:rPr>
                <w:rFonts w:ascii="Times New Roman" w:hAnsi="Times New Roman"/>
                <w:i/>
                <w:iCs/>
                <w:sz w:val="20"/>
                <w:szCs w:val="20"/>
                <w:lang w:eastAsia="ru-RU"/>
              </w:rPr>
            </w:pPr>
            <w:r w:rsidRPr="008B2091">
              <w:rPr>
                <w:rFonts w:ascii="Times New Roman" w:hAnsi="Times New Roman"/>
                <w:i/>
                <w:iCs/>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i/>
                <w:iCs/>
                <w:sz w:val="20"/>
                <w:szCs w:val="20"/>
                <w:lang w:eastAsia="ru-RU"/>
              </w:rPr>
            </w:pPr>
            <w:r w:rsidRPr="008B2091">
              <w:rPr>
                <w:rFonts w:ascii="Times New Roman" w:hAnsi="Times New Roman"/>
                <w:i/>
                <w:iCs/>
                <w:sz w:val="20"/>
                <w:szCs w:val="20"/>
                <w:lang w:eastAsia="ru-RU"/>
              </w:rPr>
              <w:t>05</w:t>
            </w:r>
          </w:p>
        </w:tc>
        <w:tc>
          <w:tcPr>
            <w:tcW w:w="471" w:type="dxa"/>
            <w:noWrap/>
            <w:vAlign w:val="bottom"/>
          </w:tcPr>
          <w:p w:rsidR="0002366C" w:rsidRPr="008B2091" w:rsidRDefault="0002366C" w:rsidP="008B2091">
            <w:pPr>
              <w:spacing w:after="0" w:line="240" w:lineRule="auto"/>
              <w:jc w:val="center"/>
              <w:rPr>
                <w:rFonts w:ascii="Times New Roman" w:hAnsi="Times New Roman"/>
                <w:i/>
                <w:iCs/>
                <w:sz w:val="20"/>
                <w:szCs w:val="20"/>
                <w:lang w:eastAsia="ru-RU"/>
              </w:rPr>
            </w:pPr>
            <w:r w:rsidRPr="008B2091">
              <w:rPr>
                <w:rFonts w:ascii="Times New Roman" w:hAnsi="Times New Roman"/>
                <w:i/>
                <w:iCs/>
                <w:sz w:val="20"/>
                <w:szCs w:val="20"/>
                <w:lang w:eastAsia="ru-RU"/>
              </w:rPr>
              <w:t>02</w:t>
            </w:r>
          </w:p>
        </w:tc>
        <w:tc>
          <w:tcPr>
            <w:tcW w:w="1417" w:type="dxa"/>
            <w:noWrap/>
            <w:vAlign w:val="bottom"/>
          </w:tcPr>
          <w:p w:rsidR="0002366C" w:rsidRPr="008B2091" w:rsidRDefault="0002366C" w:rsidP="008B2091">
            <w:pPr>
              <w:spacing w:after="0" w:line="240" w:lineRule="auto"/>
              <w:jc w:val="center"/>
              <w:rPr>
                <w:rFonts w:ascii="Times New Roman" w:hAnsi="Times New Roman"/>
                <w:i/>
                <w:iCs/>
                <w:sz w:val="20"/>
                <w:szCs w:val="20"/>
                <w:lang w:eastAsia="ru-RU"/>
              </w:rPr>
            </w:pPr>
            <w:r w:rsidRPr="008B2091">
              <w:rPr>
                <w:rFonts w:ascii="Times New Roman" w:hAnsi="Times New Roman"/>
                <w:i/>
                <w:iCs/>
                <w:sz w:val="20"/>
                <w:szCs w:val="20"/>
                <w:lang w:eastAsia="ru-RU"/>
              </w:rPr>
              <w:t>09 1 G5 42110</w:t>
            </w:r>
          </w:p>
        </w:tc>
        <w:tc>
          <w:tcPr>
            <w:tcW w:w="516" w:type="dxa"/>
            <w:noWrap/>
            <w:vAlign w:val="bottom"/>
          </w:tcPr>
          <w:p w:rsidR="0002366C" w:rsidRPr="008B2091" w:rsidRDefault="0002366C" w:rsidP="008B2091">
            <w:pPr>
              <w:spacing w:after="0" w:line="240" w:lineRule="auto"/>
              <w:jc w:val="center"/>
              <w:rPr>
                <w:rFonts w:ascii="Times New Roman" w:hAnsi="Times New Roman"/>
                <w:i/>
                <w:iCs/>
                <w:sz w:val="20"/>
                <w:szCs w:val="20"/>
                <w:lang w:eastAsia="ru-RU"/>
              </w:rPr>
            </w:pPr>
            <w:r w:rsidRPr="008B2091">
              <w:rPr>
                <w:rFonts w:ascii="Times New Roman" w:hAnsi="Times New Roman"/>
                <w:i/>
                <w:iCs/>
                <w:sz w:val="20"/>
                <w:szCs w:val="20"/>
                <w:lang w:eastAsia="ru-RU"/>
              </w:rPr>
              <w:t>410</w:t>
            </w:r>
          </w:p>
        </w:tc>
        <w:tc>
          <w:tcPr>
            <w:tcW w:w="1291" w:type="dxa"/>
            <w:vAlign w:val="bottom"/>
          </w:tcPr>
          <w:p w:rsidR="0002366C" w:rsidRPr="008B2091" w:rsidRDefault="0002366C" w:rsidP="008B2091">
            <w:pPr>
              <w:spacing w:after="0" w:line="240" w:lineRule="auto"/>
              <w:jc w:val="right"/>
              <w:rPr>
                <w:rFonts w:ascii="Times New Roman" w:hAnsi="Times New Roman"/>
                <w:i/>
                <w:iCs/>
                <w:sz w:val="20"/>
                <w:szCs w:val="20"/>
                <w:lang w:eastAsia="ru-RU"/>
              </w:rPr>
            </w:pPr>
            <w:r w:rsidRPr="008B2091">
              <w:rPr>
                <w:rFonts w:ascii="Times New Roman" w:hAnsi="Times New Roman"/>
                <w:i/>
                <w:iCs/>
                <w:sz w:val="20"/>
                <w:szCs w:val="20"/>
                <w:lang w:eastAsia="ru-RU"/>
              </w:rPr>
              <w:t>69,1</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i/>
                <w:iCs/>
                <w:sz w:val="20"/>
                <w:szCs w:val="20"/>
                <w:lang w:eastAsia="ru-RU"/>
              </w:rPr>
            </w:pPr>
            <w:r w:rsidRPr="008B2091">
              <w:rPr>
                <w:rFonts w:ascii="Times New Roman" w:hAnsi="Times New Roman"/>
                <w:i/>
                <w:iCs/>
                <w:sz w:val="20"/>
                <w:szCs w:val="20"/>
                <w:lang w:eastAsia="ru-RU"/>
              </w:rPr>
              <w:t>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Строительство и реконструкция (модернизация) объектов питьевого водоснабжения</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 1 G5 52430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334 324,5</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Капитальные вложения в объекты государственной (муниципальной) собственности</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 1 G5 52430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400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334 324,5</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Бюджетные инвестиции</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 1 G5 52430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410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334 324,5</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i/>
                <w:iCs/>
                <w:sz w:val="20"/>
                <w:szCs w:val="20"/>
                <w:lang w:eastAsia="ru-RU"/>
              </w:rPr>
            </w:pPr>
            <w:r w:rsidRPr="008B2091">
              <w:rPr>
                <w:rFonts w:ascii="Times New Roman" w:hAnsi="Times New Roman"/>
                <w:i/>
                <w:iCs/>
                <w:sz w:val="20"/>
                <w:szCs w:val="20"/>
                <w:lang w:eastAsia="ru-RU"/>
              </w:rPr>
              <w:t>В том числе:</w:t>
            </w:r>
          </w:p>
        </w:tc>
        <w:tc>
          <w:tcPr>
            <w:tcW w:w="540" w:type="dxa"/>
            <w:noWrap/>
            <w:vAlign w:val="bottom"/>
          </w:tcPr>
          <w:p w:rsidR="0002366C" w:rsidRPr="008B2091" w:rsidRDefault="0002366C" w:rsidP="008B2091">
            <w:pPr>
              <w:spacing w:after="0" w:line="240" w:lineRule="auto"/>
              <w:jc w:val="center"/>
              <w:rPr>
                <w:rFonts w:ascii="Times New Roman" w:hAnsi="Times New Roman"/>
                <w:i/>
                <w:iCs/>
                <w:sz w:val="20"/>
                <w:szCs w:val="20"/>
                <w:lang w:eastAsia="ru-RU"/>
              </w:rPr>
            </w:pPr>
            <w:r w:rsidRPr="008B2091">
              <w:rPr>
                <w:rFonts w:ascii="Times New Roman" w:hAnsi="Times New Roman"/>
                <w:i/>
                <w:iCs/>
                <w:sz w:val="20"/>
                <w:szCs w:val="20"/>
                <w:lang w:eastAsia="ru-RU"/>
              </w:rPr>
              <w:t> </w:t>
            </w:r>
          </w:p>
        </w:tc>
        <w:tc>
          <w:tcPr>
            <w:tcW w:w="416" w:type="dxa"/>
            <w:noWrap/>
            <w:vAlign w:val="bottom"/>
          </w:tcPr>
          <w:p w:rsidR="0002366C" w:rsidRPr="008B2091" w:rsidRDefault="0002366C" w:rsidP="008B2091">
            <w:pPr>
              <w:spacing w:after="0" w:line="240" w:lineRule="auto"/>
              <w:jc w:val="center"/>
              <w:rPr>
                <w:rFonts w:ascii="Times New Roman" w:hAnsi="Times New Roman"/>
                <w:i/>
                <w:iCs/>
                <w:sz w:val="20"/>
                <w:szCs w:val="20"/>
                <w:lang w:eastAsia="ru-RU"/>
              </w:rPr>
            </w:pPr>
            <w:r w:rsidRPr="008B2091">
              <w:rPr>
                <w:rFonts w:ascii="Times New Roman" w:hAnsi="Times New Roman"/>
                <w:i/>
                <w:iCs/>
                <w:sz w:val="20"/>
                <w:szCs w:val="20"/>
                <w:lang w:eastAsia="ru-RU"/>
              </w:rPr>
              <w:t> </w:t>
            </w:r>
          </w:p>
        </w:tc>
        <w:tc>
          <w:tcPr>
            <w:tcW w:w="471" w:type="dxa"/>
            <w:noWrap/>
            <w:vAlign w:val="bottom"/>
          </w:tcPr>
          <w:p w:rsidR="0002366C" w:rsidRPr="008B2091" w:rsidRDefault="0002366C" w:rsidP="008B2091">
            <w:pPr>
              <w:spacing w:after="0" w:line="240" w:lineRule="auto"/>
              <w:jc w:val="center"/>
              <w:rPr>
                <w:rFonts w:ascii="Times New Roman" w:hAnsi="Times New Roman"/>
                <w:i/>
                <w:iCs/>
                <w:sz w:val="20"/>
                <w:szCs w:val="20"/>
                <w:lang w:eastAsia="ru-RU"/>
              </w:rPr>
            </w:pPr>
            <w:r w:rsidRPr="008B2091">
              <w:rPr>
                <w:rFonts w:ascii="Times New Roman" w:hAnsi="Times New Roman"/>
                <w:i/>
                <w:iCs/>
                <w:sz w:val="20"/>
                <w:szCs w:val="20"/>
                <w:lang w:eastAsia="ru-RU"/>
              </w:rPr>
              <w:t> </w:t>
            </w:r>
          </w:p>
        </w:tc>
        <w:tc>
          <w:tcPr>
            <w:tcW w:w="1417" w:type="dxa"/>
            <w:noWrap/>
            <w:vAlign w:val="bottom"/>
          </w:tcPr>
          <w:p w:rsidR="0002366C" w:rsidRPr="008B2091" w:rsidRDefault="0002366C" w:rsidP="008B2091">
            <w:pPr>
              <w:spacing w:after="0" w:line="240" w:lineRule="auto"/>
              <w:jc w:val="center"/>
              <w:rPr>
                <w:rFonts w:ascii="Times New Roman" w:hAnsi="Times New Roman"/>
                <w:i/>
                <w:iCs/>
                <w:sz w:val="20"/>
                <w:szCs w:val="20"/>
                <w:lang w:eastAsia="ru-RU"/>
              </w:rPr>
            </w:pPr>
            <w:r w:rsidRPr="008B2091">
              <w:rPr>
                <w:rFonts w:ascii="Times New Roman" w:hAnsi="Times New Roman"/>
                <w:i/>
                <w:iCs/>
                <w:sz w:val="20"/>
                <w:szCs w:val="20"/>
                <w:lang w:eastAsia="ru-RU"/>
              </w:rPr>
              <w:t> </w:t>
            </w:r>
          </w:p>
        </w:tc>
        <w:tc>
          <w:tcPr>
            <w:tcW w:w="516" w:type="dxa"/>
            <w:noWrap/>
            <w:vAlign w:val="bottom"/>
          </w:tcPr>
          <w:p w:rsidR="0002366C" w:rsidRPr="008B2091" w:rsidRDefault="0002366C" w:rsidP="008B2091">
            <w:pPr>
              <w:spacing w:after="0" w:line="240" w:lineRule="auto"/>
              <w:jc w:val="center"/>
              <w:rPr>
                <w:rFonts w:ascii="Times New Roman" w:hAnsi="Times New Roman"/>
                <w:i/>
                <w:iCs/>
                <w:sz w:val="20"/>
                <w:szCs w:val="20"/>
                <w:lang w:eastAsia="ru-RU"/>
              </w:rPr>
            </w:pPr>
            <w:r w:rsidRPr="008B2091">
              <w:rPr>
                <w:rFonts w:ascii="Times New Roman" w:hAnsi="Times New Roman"/>
                <w:i/>
                <w:iCs/>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i/>
                <w:iCs/>
                <w:sz w:val="20"/>
                <w:szCs w:val="20"/>
                <w:lang w:eastAsia="ru-RU"/>
              </w:rPr>
            </w:pPr>
            <w:r w:rsidRPr="008B2091">
              <w:rPr>
                <w:rFonts w:ascii="Times New Roman" w:hAnsi="Times New Roman"/>
                <w:i/>
                <w:iCs/>
                <w:sz w:val="20"/>
                <w:szCs w:val="20"/>
                <w:lang w:eastAsia="ru-RU"/>
              </w:rPr>
              <w:t> </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i/>
                <w:iCs/>
                <w:sz w:val="20"/>
                <w:szCs w:val="20"/>
                <w:lang w:eastAsia="ru-RU"/>
              </w:rPr>
            </w:pPr>
            <w:r w:rsidRPr="008B2091">
              <w:rPr>
                <w:rFonts w:ascii="Times New Roman" w:hAnsi="Times New Roman"/>
                <w:i/>
                <w:iCs/>
                <w:sz w:val="20"/>
                <w:szCs w:val="20"/>
                <w:lang w:eastAsia="ru-RU"/>
              </w:rPr>
              <w:t> </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i/>
                <w:iCs/>
                <w:sz w:val="20"/>
                <w:szCs w:val="20"/>
                <w:lang w:eastAsia="ru-RU"/>
              </w:rPr>
            </w:pPr>
            <w:r w:rsidRPr="008B2091">
              <w:rPr>
                <w:rFonts w:ascii="Times New Roman" w:hAnsi="Times New Roman"/>
                <w:i/>
                <w:iCs/>
                <w:sz w:val="20"/>
                <w:szCs w:val="20"/>
                <w:lang w:eastAsia="ru-RU"/>
              </w:rPr>
              <w:t>Реконструкция ВОС-3 в г. Пыть-Ях</w:t>
            </w:r>
          </w:p>
        </w:tc>
        <w:tc>
          <w:tcPr>
            <w:tcW w:w="540" w:type="dxa"/>
            <w:noWrap/>
            <w:vAlign w:val="bottom"/>
          </w:tcPr>
          <w:p w:rsidR="0002366C" w:rsidRPr="008B2091" w:rsidRDefault="0002366C" w:rsidP="008B2091">
            <w:pPr>
              <w:spacing w:after="0" w:line="240" w:lineRule="auto"/>
              <w:jc w:val="center"/>
              <w:rPr>
                <w:rFonts w:ascii="Times New Roman" w:hAnsi="Times New Roman"/>
                <w:i/>
                <w:iCs/>
                <w:sz w:val="20"/>
                <w:szCs w:val="20"/>
                <w:lang w:eastAsia="ru-RU"/>
              </w:rPr>
            </w:pPr>
            <w:r w:rsidRPr="008B2091">
              <w:rPr>
                <w:rFonts w:ascii="Times New Roman" w:hAnsi="Times New Roman"/>
                <w:i/>
                <w:iCs/>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i/>
                <w:iCs/>
                <w:sz w:val="20"/>
                <w:szCs w:val="20"/>
                <w:lang w:eastAsia="ru-RU"/>
              </w:rPr>
            </w:pPr>
            <w:r w:rsidRPr="008B2091">
              <w:rPr>
                <w:rFonts w:ascii="Times New Roman" w:hAnsi="Times New Roman"/>
                <w:i/>
                <w:iCs/>
                <w:sz w:val="20"/>
                <w:szCs w:val="20"/>
                <w:lang w:eastAsia="ru-RU"/>
              </w:rPr>
              <w:t>05</w:t>
            </w:r>
          </w:p>
        </w:tc>
        <w:tc>
          <w:tcPr>
            <w:tcW w:w="471" w:type="dxa"/>
            <w:noWrap/>
            <w:vAlign w:val="bottom"/>
          </w:tcPr>
          <w:p w:rsidR="0002366C" w:rsidRPr="008B2091" w:rsidRDefault="0002366C" w:rsidP="008B2091">
            <w:pPr>
              <w:spacing w:after="0" w:line="240" w:lineRule="auto"/>
              <w:jc w:val="center"/>
              <w:rPr>
                <w:rFonts w:ascii="Times New Roman" w:hAnsi="Times New Roman"/>
                <w:i/>
                <w:iCs/>
                <w:sz w:val="20"/>
                <w:szCs w:val="20"/>
                <w:lang w:eastAsia="ru-RU"/>
              </w:rPr>
            </w:pPr>
            <w:r w:rsidRPr="008B2091">
              <w:rPr>
                <w:rFonts w:ascii="Times New Roman" w:hAnsi="Times New Roman"/>
                <w:i/>
                <w:iCs/>
                <w:sz w:val="20"/>
                <w:szCs w:val="20"/>
                <w:lang w:eastAsia="ru-RU"/>
              </w:rPr>
              <w:t>02</w:t>
            </w:r>
          </w:p>
        </w:tc>
        <w:tc>
          <w:tcPr>
            <w:tcW w:w="1417" w:type="dxa"/>
            <w:noWrap/>
            <w:vAlign w:val="bottom"/>
          </w:tcPr>
          <w:p w:rsidR="0002366C" w:rsidRPr="008B2091" w:rsidRDefault="0002366C" w:rsidP="008B2091">
            <w:pPr>
              <w:spacing w:after="0" w:line="240" w:lineRule="auto"/>
              <w:jc w:val="center"/>
              <w:rPr>
                <w:rFonts w:ascii="Times New Roman" w:hAnsi="Times New Roman"/>
                <w:i/>
                <w:iCs/>
                <w:sz w:val="20"/>
                <w:szCs w:val="20"/>
                <w:lang w:eastAsia="ru-RU"/>
              </w:rPr>
            </w:pPr>
            <w:r w:rsidRPr="008B2091">
              <w:rPr>
                <w:rFonts w:ascii="Times New Roman" w:hAnsi="Times New Roman"/>
                <w:i/>
                <w:iCs/>
                <w:sz w:val="20"/>
                <w:szCs w:val="20"/>
                <w:lang w:eastAsia="ru-RU"/>
              </w:rPr>
              <w:t>09 1 G5 52430</w:t>
            </w:r>
          </w:p>
        </w:tc>
        <w:tc>
          <w:tcPr>
            <w:tcW w:w="516" w:type="dxa"/>
            <w:noWrap/>
            <w:vAlign w:val="bottom"/>
          </w:tcPr>
          <w:p w:rsidR="0002366C" w:rsidRPr="008B2091" w:rsidRDefault="0002366C" w:rsidP="008B2091">
            <w:pPr>
              <w:spacing w:after="0" w:line="240" w:lineRule="auto"/>
              <w:jc w:val="center"/>
              <w:rPr>
                <w:rFonts w:ascii="Times New Roman" w:hAnsi="Times New Roman"/>
                <w:i/>
                <w:iCs/>
                <w:sz w:val="20"/>
                <w:szCs w:val="20"/>
                <w:lang w:eastAsia="ru-RU"/>
              </w:rPr>
            </w:pPr>
            <w:r w:rsidRPr="008B2091">
              <w:rPr>
                <w:rFonts w:ascii="Times New Roman" w:hAnsi="Times New Roman"/>
                <w:i/>
                <w:iCs/>
                <w:sz w:val="20"/>
                <w:szCs w:val="20"/>
                <w:lang w:eastAsia="ru-RU"/>
              </w:rPr>
              <w:t>410</w:t>
            </w:r>
          </w:p>
        </w:tc>
        <w:tc>
          <w:tcPr>
            <w:tcW w:w="1291" w:type="dxa"/>
            <w:vAlign w:val="bottom"/>
          </w:tcPr>
          <w:p w:rsidR="0002366C" w:rsidRPr="008B2091" w:rsidRDefault="0002366C" w:rsidP="008B2091">
            <w:pPr>
              <w:spacing w:after="0" w:line="240" w:lineRule="auto"/>
              <w:jc w:val="right"/>
              <w:rPr>
                <w:rFonts w:ascii="Times New Roman" w:hAnsi="Times New Roman"/>
                <w:i/>
                <w:iCs/>
                <w:sz w:val="20"/>
                <w:szCs w:val="20"/>
                <w:lang w:eastAsia="ru-RU"/>
              </w:rPr>
            </w:pPr>
            <w:r w:rsidRPr="008B2091">
              <w:rPr>
                <w:rFonts w:ascii="Times New Roman" w:hAnsi="Times New Roman"/>
                <w:i/>
                <w:iCs/>
                <w:sz w:val="20"/>
                <w:szCs w:val="20"/>
                <w:lang w:eastAsia="ru-RU"/>
              </w:rPr>
              <w:t>334 324,5</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i/>
                <w:iCs/>
                <w:sz w:val="20"/>
                <w:szCs w:val="20"/>
                <w:lang w:eastAsia="ru-RU"/>
              </w:rPr>
            </w:pPr>
            <w:r w:rsidRPr="008B2091">
              <w:rPr>
                <w:rFonts w:ascii="Times New Roman" w:hAnsi="Times New Roman"/>
                <w:i/>
                <w:iCs/>
                <w:sz w:val="20"/>
                <w:szCs w:val="20"/>
                <w:lang w:eastAsia="ru-RU"/>
              </w:rPr>
              <w:t>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Реконструкция, расширение, модернизация, строительство коммунальных объектов</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 1 G5 82190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44 223,6</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Капитальные вложения в объекты государственной (муниципальной) собственности</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 1 G5 82190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400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44 223,6</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Бюджетные инвестиции</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 1 G5 82190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410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44 223,6</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i/>
                <w:iCs/>
                <w:sz w:val="20"/>
                <w:szCs w:val="20"/>
                <w:lang w:eastAsia="ru-RU"/>
              </w:rPr>
            </w:pPr>
            <w:r w:rsidRPr="008B2091">
              <w:rPr>
                <w:rFonts w:ascii="Times New Roman" w:hAnsi="Times New Roman"/>
                <w:i/>
                <w:iCs/>
                <w:sz w:val="20"/>
                <w:szCs w:val="20"/>
                <w:lang w:eastAsia="ru-RU"/>
              </w:rPr>
              <w:t>В том числе:</w:t>
            </w:r>
          </w:p>
        </w:tc>
        <w:tc>
          <w:tcPr>
            <w:tcW w:w="540" w:type="dxa"/>
            <w:noWrap/>
            <w:vAlign w:val="bottom"/>
          </w:tcPr>
          <w:p w:rsidR="0002366C" w:rsidRPr="008B2091" w:rsidRDefault="0002366C" w:rsidP="008B2091">
            <w:pPr>
              <w:spacing w:after="0" w:line="240" w:lineRule="auto"/>
              <w:jc w:val="center"/>
              <w:rPr>
                <w:rFonts w:ascii="Times New Roman" w:hAnsi="Times New Roman"/>
                <w:i/>
                <w:iCs/>
                <w:sz w:val="20"/>
                <w:szCs w:val="20"/>
                <w:lang w:eastAsia="ru-RU"/>
              </w:rPr>
            </w:pPr>
            <w:r w:rsidRPr="008B2091">
              <w:rPr>
                <w:rFonts w:ascii="Times New Roman" w:hAnsi="Times New Roman"/>
                <w:i/>
                <w:iCs/>
                <w:sz w:val="20"/>
                <w:szCs w:val="20"/>
                <w:lang w:eastAsia="ru-RU"/>
              </w:rPr>
              <w:t> </w:t>
            </w:r>
          </w:p>
        </w:tc>
        <w:tc>
          <w:tcPr>
            <w:tcW w:w="416" w:type="dxa"/>
            <w:noWrap/>
            <w:vAlign w:val="bottom"/>
          </w:tcPr>
          <w:p w:rsidR="0002366C" w:rsidRPr="008B2091" w:rsidRDefault="0002366C" w:rsidP="008B2091">
            <w:pPr>
              <w:spacing w:after="0" w:line="240" w:lineRule="auto"/>
              <w:jc w:val="center"/>
              <w:rPr>
                <w:rFonts w:ascii="Times New Roman" w:hAnsi="Times New Roman"/>
                <w:i/>
                <w:iCs/>
                <w:sz w:val="20"/>
                <w:szCs w:val="20"/>
                <w:lang w:eastAsia="ru-RU"/>
              </w:rPr>
            </w:pPr>
            <w:r w:rsidRPr="008B2091">
              <w:rPr>
                <w:rFonts w:ascii="Times New Roman" w:hAnsi="Times New Roman"/>
                <w:i/>
                <w:iCs/>
                <w:sz w:val="20"/>
                <w:szCs w:val="20"/>
                <w:lang w:eastAsia="ru-RU"/>
              </w:rPr>
              <w:t> </w:t>
            </w:r>
          </w:p>
        </w:tc>
        <w:tc>
          <w:tcPr>
            <w:tcW w:w="471" w:type="dxa"/>
            <w:noWrap/>
            <w:vAlign w:val="bottom"/>
          </w:tcPr>
          <w:p w:rsidR="0002366C" w:rsidRPr="008B2091" w:rsidRDefault="0002366C" w:rsidP="008B2091">
            <w:pPr>
              <w:spacing w:after="0" w:line="240" w:lineRule="auto"/>
              <w:jc w:val="center"/>
              <w:rPr>
                <w:rFonts w:ascii="Times New Roman" w:hAnsi="Times New Roman"/>
                <w:i/>
                <w:iCs/>
                <w:sz w:val="20"/>
                <w:szCs w:val="20"/>
                <w:lang w:eastAsia="ru-RU"/>
              </w:rPr>
            </w:pPr>
            <w:r w:rsidRPr="008B2091">
              <w:rPr>
                <w:rFonts w:ascii="Times New Roman" w:hAnsi="Times New Roman"/>
                <w:i/>
                <w:iCs/>
                <w:sz w:val="20"/>
                <w:szCs w:val="20"/>
                <w:lang w:eastAsia="ru-RU"/>
              </w:rPr>
              <w:t> </w:t>
            </w:r>
          </w:p>
        </w:tc>
        <w:tc>
          <w:tcPr>
            <w:tcW w:w="1417" w:type="dxa"/>
            <w:noWrap/>
            <w:vAlign w:val="bottom"/>
          </w:tcPr>
          <w:p w:rsidR="0002366C" w:rsidRPr="008B2091" w:rsidRDefault="0002366C" w:rsidP="008B2091">
            <w:pPr>
              <w:spacing w:after="0" w:line="240" w:lineRule="auto"/>
              <w:jc w:val="center"/>
              <w:rPr>
                <w:rFonts w:ascii="Times New Roman" w:hAnsi="Times New Roman"/>
                <w:i/>
                <w:iCs/>
                <w:sz w:val="20"/>
                <w:szCs w:val="20"/>
                <w:lang w:eastAsia="ru-RU"/>
              </w:rPr>
            </w:pPr>
            <w:r w:rsidRPr="008B2091">
              <w:rPr>
                <w:rFonts w:ascii="Times New Roman" w:hAnsi="Times New Roman"/>
                <w:i/>
                <w:iCs/>
                <w:sz w:val="20"/>
                <w:szCs w:val="20"/>
                <w:lang w:eastAsia="ru-RU"/>
              </w:rPr>
              <w:t> </w:t>
            </w:r>
          </w:p>
        </w:tc>
        <w:tc>
          <w:tcPr>
            <w:tcW w:w="516" w:type="dxa"/>
            <w:noWrap/>
            <w:vAlign w:val="bottom"/>
          </w:tcPr>
          <w:p w:rsidR="0002366C" w:rsidRPr="008B2091" w:rsidRDefault="0002366C" w:rsidP="008B2091">
            <w:pPr>
              <w:spacing w:after="0" w:line="240" w:lineRule="auto"/>
              <w:jc w:val="center"/>
              <w:rPr>
                <w:rFonts w:ascii="Times New Roman" w:hAnsi="Times New Roman"/>
                <w:i/>
                <w:iCs/>
                <w:sz w:val="20"/>
                <w:szCs w:val="20"/>
                <w:lang w:eastAsia="ru-RU"/>
              </w:rPr>
            </w:pPr>
            <w:r w:rsidRPr="008B2091">
              <w:rPr>
                <w:rFonts w:ascii="Times New Roman" w:hAnsi="Times New Roman"/>
                <w:i/>
                <w:iCs/>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i/>
                <w:iCs/>
                <w:sz w:val="20"/>
                <w:szCs w:val="20"/>
                <w:lang w:eastAsia="ru-RU"/>
              </w:rPr>
            </w:pPr>
            <w:r w:rsidRPr="008B2091">
              <w:rPr>
                <w:rFonts w:ascii="Times New Roman" w:hAnsi="Times New Roman"/>
                <w:i/>
                <w:iCs/>
                <w:sz w:val="20"/>
                <w:szCs w:val="20"/>
                <w:lang w:eastAsia="ru-RU"/>
              </w:rPr>
              <w:t> </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i/>
                <w:iCs/>
                <w:sz w:val="20"/>
                <w:szCs w:val="20"/>
                <w:lang w:eastAsia="ru-RU"/>
              </w:rPr>
            </w:pPr>
            <w:r w:rsidRPr="008B2091">
              <w:rPr>
                <w:rFonts w:ascii="Times New Roman" w:hAnsi="Times New Roman"/>
                <w:i/>
                <w:iCs/>
                <w:sz w:val="20"/>
                <w:szCs w:val="20"/>
                <w:lang w:eastAsia="ru-RU"/>
              </w:rPr>
              <w:t> </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i/>
                <w:iCs/>
                <w:sz w:val="20"/>
                <w:szCs w:val="20"/>
                <w:lang w:eastAsia="ru-RU"/>
              </w:rPr>
            </w:pPr>
            <w:r w:rsidRPr="008B2091">
              <w:rPr>
                <w:rFonts w:ascii="Times New Roman" w:hAnsi="Times New Roman"/>
                <w:i/>
                <w:iCs/>
                <w:sz w:val="20"/>
                <w:szCs w:val="20"/>
                <w:lang w:eastAsia="ru-RU"/>
              </w:rPr>
              <w:t>Реконструкция ВОС-3 в г. Пыть-Ях</w:t>
            </w:r>
          </w:p>
        </w:tc>
        <w:tc>
          <w:tcPr>
            <w:tcW w:w="540" w:type="dxa"/>
            <w:noWrap/>
            <w:vAlign w:val="bottom"/>
          </w:tcPr>
          <w:p w:rsidR="0002366C" w:rsidRPr="008B2091" w:rsidRDefault="0002366C" w:rsidP="008B2091">
            <w:pPr>
              <w:spacing w:after="0" w:line="240" w:lineRule="auto"/>
              <w:jc w:val="center"/>
              <w:rPr>
                <w:rFonts w:ascii="Times New Roman" w:hAnsi="Times New Roman"/>
                <w:i/>
                <w:iCs/>
                <w:sz w:val="20"/>
                <w:szCs w:val="20"/>
                <w:lang w:eastAsia="ru-RU"/>
              </w:rPr>
            </w:pPr>
            <w:r w:rsidRPr="008B2091">
              <w:rPr>
                <w:rFonts w:ascii="Times New Roman" w:hAnsi="Times New Roman"/>
                <w:i/>
                <w:iCs/>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i/>
                <w:iCs/>
                <w:sz w:val="20"/>
                <w:szCs w:val="20"/>
                <w:lang w:eastAsia="ru-RU"/>
              </w:rPr>
            </w:pPr>
            <w:r w:rsidRPr="008B2091">
              <w:rPr>
                <w:rFonts w:ascii="Times New Roman" w:hAnsi="Times New Roman"/>
                <w:i/>
                <w:iCs/>
                <w:sz w:val="20"/>
                <w:szCs w:val="20"/>
                <w:lang w:eastAsia="ru-RU"/>
              </w:rPr>
              <w:t>05</w:t>
            </w:r>
          </w:p>
        </w:tc>
        <w:tc>
          <w:tcPr>
            <w:tcW w:w="471" w:type="dxa"/>
            <w:noWrap/>
            <w:vAlign w:val="bottom"/>
          </w:tcPr>
          <w:p w:rsidR="0002366C" w:rsidRPr="008B2091" w:rsidRDefault="0002366C" w:rsidP="008B2091">
            <w:pPr>
              <w:spacing w:after="0" w:line="240" w:lineRule="auto"/>
              <w:jc w:val="center"/>
              <w:rPr>
                <w:rFonts w:ascii="Times New Roman" w:hAnsi="Times New Roman"/>
                <w:i/>
                <w:iCs/>
                <w:sz w:val="20"/>
                <w:szCs w:val="20"/>
                <w:lang w:eastAsia="ru-RU"/>
              </w:rPr>
            </w:pPr>
            <w:r w:rsidRPr="008B2091">
              <w:rPr>
                <w:rFonts w:ascii="Times New Roman" w:hAnsi="Times New Roman"/>
                <w:i/>
                <w:iCs/>
                <w:sz w:val="20"/>
                <w:szCs w:val="20"/>
                <w:lang w:eastAsia="ru-RU"/>
              </w:rPr>
              <w:t>02</w:t>
            </w:r>
          </w:p>
        </w:tc>
        <w:tc>
          <w:tcPr>
            <w:tcW w:w="1417" w:type="dxa"/>
            <w:noWrap/>
            <w:vAlign w:val="bottom"/>
          </w:tcPr>
          <w:p w:rsidR="0002366C" w:rsidRPr="008B2091" w:rsidRDefault="0002366C" w:rsidP="008B2091">
            <w:pPr>
              <w:spacing w:after="0" w:line="240" w:lineRule="auto"/>
              <w:jc w:val="center"/>
              <w:rPr>
                <w:rFonts w:ascii="Times New Roman" w:hAnsi="Times New Roman"/>
                <w:i/>
                <w:iCs/>
                <w:sz w:val="20"/>
                <w:szCs w:val="20"/>
                <w:lang w:eastAsia="ru-RU"/>
              </w:rPr>
            </w:pPr>
            <w:r w:rsidRPr="008B2091">
              <w:rPr>
                <w:rFonts w:ascii="Times New Roman" w:hAnsi="Times New Roman"/>
                <w:i/>
                <w:iCs/>
                <w:sz w:val="20"/>
                <w:szCs w:val="20"/>
                <w:lang w:eastAsia="ru-RU"/>
              </w:rPr>
              <w:t>09 1 G5 82190</w:t>
            </w:r>
          </w:p>
        </w:tc>
        <w:tc>
          <w:tcPr>
            <w:tcW w:w="516" w:type="dxa"/>
            <w:noWrap/>
            <w:vAlign w:val="bottom"/>
          </w:tcPr>
          <w:p w:rsidR="0002366C" w:rsidRPr="008B2091" w:rsidRDefault="0002366C" w:rsidP="008B2091">
            <w:pPr>
              <w:spacing w:after="0" w:line="240" w:lineRule="auto"/>
              <w:jc w:val="center"/>
              <w:rPr>
                <w:rFonts w:ascii="Times New Roman" w:hAnsi="Times New Roman"/>
                <w:i/>
                <w:iCs/>
                <w:sz w:val="20"/>
                <w:szCs w:val="20"/>
                <w:lang w:eastAsia="ru-RU"/>
              </w:rPr>
            </w:pPr>
            <w:r w:rsidRPr="008B2091">
              <w:rPr>
                <w:rFonts w:ascii="Times New Roman" w:hAnsi="Times New Roman"/>
                <w:i/>
                <w:iCs/>
                <w:sz w:val="20"/>
                <w:szCs w:val="20"/>
                <w:lang w:eastAsia="ru-RU"/>
              </w:rPr>
              <w:t>410</w:t>
            </w:r>
          </w:p>
        </w:tc>
        <w:tc>
          <w:tcPr>
            <w:tcW w:w="1291" w:type="dxa"/>
            <w:vAlign w:val="bottom"/>
          </w:tcPr>
          <w:p w:rsidR="0002366C" w:rsidRPr="008B2091" w:rsidRDefault="0002366C" w:rsidP="008B2091">
            <w:pPr>
              <w:spacing w:after="0" w:line="240" w:lineRule="auto"/>
              <w:jc w:val="right"/>
              <w:rPr>
                <w:rFonts w:ascii="Times New Roman" w:hAnsi="Times New Roman"/>
                <w:i/>
                <w:iCs/>
                <w:sz w:val="20"/>
                <w:szCs w:val="20"/>
                <w:lang w:eastAsia="ru-RU"/>
              </w:rPr>
            </w:pPr>
            <w:r w:rsidRPr="008B2091">
              <w:rPr>
                <w:rFonts w:ascii="Times New Roman" w:hAnsi="Times New Roman"/>
                <w:i/>
                <w:iCs/>
                <w:sz w:val="20"/>
                <w:szCs w:val="20"/>
                <w:lang w:eastAsia="ru-RU"/>
              </w:rPr>
              <w:t>44 223,6</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i/>
                <w:iCs/>
                <w:sz w:val="20"/>
                <w:szCs w:val="20"/>
                <w:lang w:eastAsia="ru-RU"/>
              </w:rPr>
            </w:pPr>
            <w:r w:rsidRPr="008B2091">
              <w:rPr>
                <w:rFonts w:ascii="Times New Roman" w:hAnsi="Times New Roman"/>
                <w:i/>
                <w:iCs/>
                <w:sz w:val="20"/>
                <w:szCs w:val="20"/>
                <w:lang w:eastAsia="ru-RU"/>
              </w:rPr>
              <w:t>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Реконструкция, расширение, модернизация, строительство коммунальных объектов за счет средств бюджета города</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 1 G5 S2190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36 847,2</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Капитальные вложения в объекты государственной (муниципальной) собственности</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 1 G5 S2190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400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36 847,2</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Бюджетные инвестиции</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 1 G5 S2190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410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36 847,2</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i/>
                <w:iCs/>
                <w:sz w:val="20"/>
                <w:szCs w:val="20"/>
                <w:lang w:eastAsia="ru-RU"/>
              </w:rPr>
            </w:pPr>
            <w:r w:rsidRPr="008B2091">
              <w:rPr>
                <w:rFonts w:ascii="Times New Roman" w:hAnsi="Times New Roman"/>
                <w:i/>
                <w:iCs/>
                <w:sz w:val="20"/>
                <w:szCs w:val="20"/>
                <w:lang w:eastAsia="ru-RU"/>
              </w:rPr>
              <w:t>В том числе:</w:t>
            </w:r>
          </w:p>
        </w:tc>
        <w:tc>
          <w:tcPr>
            <w:tcW w:w="540" w:type="dxa"/>
            <w:noWrap/>
            <w:vAlign w:val="bottom"/>
          </w:tcPr>
          <w:p w:rsidR="0002366C" w:rsidRPr="008B2091" w:rsidRDefault="0002366C" w:rsidP="008B2091">
            <w:pPr>
              <w:spacing w:after="0" w:line="240" w:lineRule="auto"/>
              <w:jc w:val="center"/>
              <w:rPr>
                <w:rFonts w:ascii="Times New Roman" w:hAnsi="Times New Roman"/>
                <w:i/>
                <w:iCs/>
                <w:sz w:val="20"/>
                <w:szCs w:val="20"/>
                <w:lang w:eastAsia="ru-RU"/>
              </w:rPr>
            </w:pPr>
            <w:r w:rsidRPr="008B2091">
              <w:rPr>
                <w:rFonts w:ascii="Times New Roman" w:hAnsi="Times New Roman"/>
                <w:i/>
                <w:iCs/>
                <w:sz w:val="20"/>
                <w:szCs w:val="20"/>
                <w:lang w:eastAsia="ru-RU"/>
              </w:rPr>
              <w:t> </w:t>
            </w:r>
          </w:p>
        </w:tc>
        <w:tc>
          <w:tcPr>
            <w:tcW w:w="416" w:type="dxa"/>
            <w:noWrap/>
            <w:vAlign w:val="bottom"/>
          </w:tcPr>
          <w:p w:rsidR="0002366C" w:rsidRPr="008B2091" w:rsidRDefault="0002366C" w:rsidP="008B2091">
            <w:pPr>
              <w:spacing w:after="0" w:line="240" w:lineRule="auto"/>
              <w:jc w:val="center"/>
              <w:rPr>
                <w:rFonts w:ascii="Times New Roman" w:hAnsi="Times New Roman"/>
                <w:i/>
                <w:iCs/>
                <w:sz w:val="20"/>
                <w:szCs w:val="20"/>
                <w:lang w:eastAsia="ru-RU"/>
              </w:rPr>
            </w:pPr>
            <w:r w:rsidRPr="008B2091">
              <w:rPr>
                <w:rFonts w:ascii="Times New Roman" w:hAnsi="Times New Roman"/>
                <w:i/>
                <w:iCs/>
                <w:sz w:val="20"/>
                <w:szCs w:val="20"/>
                <w:lang w:eastAsia="ru-RU"/>
              </w:rPr>
              <w:t> </w:t>
            </w:r>
          </w:p>
        </w:tc>
        <w:tc>
          <w:tcPr>
            <w:tcW w:w="471" w:type="dxa"/>
            <w:noWrap/>
            <w:vAlign w:val="bottom"/>
          </w:tcPr>
          <w:p w:rsidR="0002366C" w:rsidRPr="008B2091" w:rsidRDefault="0002366C" w:rsidP="008B2091">
            <w:pPr>
              <w:spacing w:after="0" w:line="240" w:lineRule="auto"/>
              <w:jc w:val="center"/>
              <w:rPr>
                <w:rFonts w:ascii="Times New Roman" w:hAnsi="Times New Roman"/>
                <w:i/>
                <w:iCs/>
                <w:sz w:val="20"/>
                <w:szCs w:val="20"/>
                <w:lang w:eastAsia="ru-RU"/>
              </w:rPr>
            </w:pPr>
            <w:r w:rsidRPr="008B2091">
              <w:rPr>
                <w:rFonts w:ascii="Times New Roman" w:hAnsi="Times New Roman"/>
                <w:i/>
                <w:iCs/>
                <w:sz w:val="20"/>
                <w:szCs w:val="20"/>
                <w:lang w:eastAsia="ru-RU"/>
              </w:rPr>
              <w:t> </w:t>
            </w:r>
          </w:p>
        </w:tc>
        <w:tc>
          <w:tcPr>
            <w:tcW w:w="1417" w:type="dxa"/>
            <w:noWrap/>
            <w:vAlign w:val="bottom"/>
          </w:tcPr>
          <w:p w:rsidR="0002366C" w:rsidRPr="008B2091" w:rsidRDefault="0002366C" w:rsidP="008B2091">
            <w:pPr>
              <w:spacing w:after="0" w:line="240" w:lineRule="auto"/>
              <w:jc w:val="center"/>
              <w:rPr>
                <w:rFonts w:ascii="Times New Roman" w:hAnsi="Times New Roman"/>
                <w:i/>
                <w:iCs/>
                <w:sz w:val="20"/>
                <w:szCs w:val="20"/>
                <w:lang w:eastAsia="ru-RU"/>
              </w:rPr>
            </w:pPr>
            <w:r w:rsidRPr="008B2091">
              <w:rPr>
                <w:rFonts w:ascii="Times New Roman" w:hAnsi="Times New Roman"/>
                <w:i/>
                <w:iCs/>
                <w:sz w:val="20"/>
                <w:szCs w:val="20"/>
                <w:lang w:eastAsia="ru-RU"/>
              </w:rPr>
              <w:t> </w:t>
            </w:r>
          </w:p>
        </w:tc>
        <w:tc>
          <w:tcPr>
            <w:tcW w:w="516" w:type="dxa"/>
            <w:noWrap/>
            <w:vAlign w:val="bottom"/>
          </w:tcPr>
          <w:p w:rsidR="0002366C" w:rsidRPr="008B2091" w:rsidRDefault="0002366C" w:rsidP="008B2091">
            <w:pPr>
              <w:spacing w:after="0" w:line="240" w:lineRule="auto"/>
              <w:jc w:val="center"/>
              <w:rPr>
                <w:rFonts w:ascii="Times New Roman" w:hAnsi="Times New Roman"/>
                <w:i/>
                <w:iCs/>
                <w:sz w:val="20"/>
                <w:szCs w:val="20"/>
                <w:lang w:eastAsia="ru-RU"/>
              </w:rPr>
            </w:pPr>
            <w:r w:rsidRPr="008B2091">
              <w:rPr>
                <w:rFonts w:ascii="Times New Roman" w:hAnsi="Times New Roman"/>
                <w:i/>
                <w:iCs/>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i/>
                <w:iCs/>
                <w:sz w:val="20"/>
                <w:szCs w:val="20"/>
                <w:lang w:eastAsia="ru-RU"/>
              </w:rPr>
            </w:pPr>
            <w:r w:rsidRPr="008B2091">
              <w:rPr>
                <w:rFonts w:ascii="Times New Roman" w:hAnsi="Times New Roman"/>
                <w:i/>
                <w:iCs/>
                <w:sz w:val="20"/>
                <w:szCs w:val="20"/>
                <w:lang w:eastAsia="ru-RU"/>
              </w:rPr>
              <w:t> </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i/>
                <w:iCs/>
                <w:sz w:val="20"/>
                <w:szCs w:val="20"/>
                <w:lang w:eastAsia="ru-RU"/>
              </w:rPr>
            </w:pPr>
            <w:r w:rsidRPr="008B2091">
              <w:rPr>
                <w:rFonts w:ascii="Times New Roman" w:hAnsi="Times New Roman"/>
                <w:i/>
                <w:iCs/>
                <w:sz w:val="20"/>
                <w:szCs w:val="20"/>
                <w:lang w:eastAsia="ru-RU"/>
              </w:rPr>
              <w:t> </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i/>
                <w:iCs/>
                <w:sz w:val="20"/>
                <w:szCs w:val="20"/>
                <w:lang w:eastAsia="ru-RU"/>
              </w:rPr>
            </w:pPr>
            <w:r w:rsidRPr="008B2091">
              <w:rPr>
                <w:rFonts w:ascii="Times New Roman" w:hAnsi="Times New Roman"/>
                <w:i/>
                <w:iCs/>
                <w:sz w:val="20"/>
                <w:szCs w:val="20"/>
                <w:lang w:eastAsia="ru-RU"/>
              </w:rPr>
              <w:t>Реконструкция ВОС-1  (2-я очередь) г. Пыть-Ях</w:t>
            </w:r>
          </w:p>
        </w:tc>
        <w:tc>
          <w:tcPr>
            <w:tcW w:w="540" w:type="dxa"/>
            <w:noWrap/>
            <w:vAlign w:val="bottom"/>
          </w:tcPr>
          <w:p w:rsidR="0002366C" w:rsidRPr="008B2091" w:rsidRDefault="0002366C" w:rsidP="008B2091">
            <w:pPr>
              <w:spacing w:after="0" w:line="240" w:lineRule="auto"/>
              <w:jc w:val="center"/>
              <w:rPr>
                <w:rFonts w:ascii="Times New Roman" w:hAnsi="Times New Roman"/>
                <w:i/>
                <w:iCs/>
                <w:sz w:val="20"/>
                <w:szCs w:val="20"/>
                <w:lang w:eastAsia="ru-RU"/>
              </w:rPr>
            </w:pPr>
            <w:r w:rsidRPr="008B2091">
              <w:rPr>
                <w:rFonts w:ascii="Times New Roman" w:hAnsi="Times New Roman"/>
                <w:i/>
                <w:iCs/>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i/>
                <w:iCs/>
                <w:sz w:val="20"/>
                <w:szCs w:val="20"/>
                <w:lang w:eastAsia="ru-RU"/>
              </w:rPr>
            </w:pPr>
            <w:r w:rsidRPr="008B2091">
              <w:rPr>
                <w:rFonts w:ascii="Times New Roman" w:hAnsi="Times New Roman"/>
                <w:i/>
                <w:iCs/>
                <w:sz w:val="20"/>
                <w:szCs w:val="20"/>
                <w:lang w:eastAsia="ru-RU"/>
              </w:rPr>
              <w:t>05</w:t>
            </w:r>
          </w:p>
        </w:tc>
        <w:tc>
          <w:tcPr>
            <w:tcW w:w="471" w:type="dxa"/>
            <w:noWrap/>
            <w:vAlign w:val="bottom"/>
          </w:tcPr>
          <w:p w:rsidR="0002366C" w:rsidRPr="008B2091" w:rsidRDefault="0002366C" w:rsidP="008B2091">
            <w:pPr>
              <w:spacing w:after="0" w:line="240" w:lineRule="auto"/>
              <w:jc w:val="center"/>
              <w:rPr>
                <w:rFonts w:ascii="Times New Roman" w:hAnsi="Times New Roman"/>
                <w:i/>
                <w:iCs/>
                <w:sz w:val="20"/>
                <w:szCs w:val="20"/>
                <w:lang w:eastAsia="ru-RU"/>
              </w:rPr>
            </w:pPr>
            <w:r w:rsidRPr="008B2091">
              <w:rPr>
                <w:rFonts w:ascii="Times New Roman" w:hAnsi="Times New Roman"/>
                <w:i/>
                <w:iCs/>
                <w:sz w:val="20"/>
                <w:szCs w:val="20"/>
                <w:lang w:eastAsia="ru-RU"/>
              </w:rPr>
              <w:t>02</w:t>
            </w:r>
          </w:p>
        </w:tc>
        <w:tc>
          <w:tcPr>
            <w:tcW w:w="1417" w:type="dxa"/>
            <w:noWrap/>
            <w:vAlign w:val="bottom"/>
          </w:tcPr>
          <w:p w:rsidR="0002366C" w:rsidRPr="008B2091" w:rsidRDefault="0002366C" w:rsidP="008B2091">
            <w:pPr>
              <w:spacing w:after="0" w:line="240" w:lineRule="auto"/>
              <w:jc w:val="center"/>
              <w:rPr>
                <w:rFonts w:ascii="Times New Roman" w:hAnsi="Times New Roman"/>
                <w:i/>
                <w:iCs/>
                <w:sz w:val="20"/>
                <w:szCs w:val="20"/>
                <w:lang w:eastAsia="ru-RU"/>
              </w:rPr>
            </w:pPr>
            <w:r w:rsidRPr="008B2091">
              <w:rPr>
                <w:rFonts w:ascii="Times New Roman" w:hAnsi="Times New Roman"/>
                <w:i/>
                <w:iCs/>
                <w:sz w:val="20"/>
                <w:szCs w:val="20"/>
                <w:lang w:eastAsia="ru-RU"/>
              </w:rPr>
              <w:t>09 1 G5 S2190</w:t>
            </w:r>
          </w:p>
        </w:tc>
        <w:tc>
          <w:tcPr>
            <w:tcW w:w="516" w:type="dxa"/>
            <w:noWrap/>
            <w:vAlign w:val="bottom"/>
          </w:tcPr>
          <w:p w:rsidR="0002366C" w:rsidRPr="008B2091" w:rsidRDefault="0002366C" w:rsidP="008B2091">
            <w:pPr>
              <w:spacing w:after="0" w:line="240" w:lineRule="auto"/>
              <w:jc w:val="center"/>
              <w:rPr>
                <w:rFonts w:ascii="Times New Roman" w:hAnsi="Times New Roman"/>
                <w:i/>
                <w:iCs/>
                <w:sz w:val="20"/>
                <w:szCs w:val="20"/>
                <w:lang w:eastAsia="ru-RU"/>
              </w:rPr>
            </w:pPr>
            <w:r w:rsidRPr="008B2091">
              <w:rPr>
                <w:rFonts w:ascii="Times New Roman" w:hAnsi="Times New Roman"/>
                <w:i/>
                <w:iCs/>
                <w:sz w:val="20"/>
                <w:szCs w:val="20"/>
                <w:lang w:eastAsia="ru-RU"/>
              </w:rPr>
              <w:t>410</w:t>
            </w:r>
          </w:p>
        </w:tc>
        <w:tc>
          <w:tcPr>
            <w:tcW w:w="1291" w:type="dxa"/>
            <w:vAlign w:val="bottom"/>
          </w:tcPr>
          <w:p w:rsidR="0002366C" w:rsidRPr="008B2091" w:rsidRDefault="0002366C" w:rsidP="008B2091">
            <w:pPr>
              <w:spacing w:after="0" w:line="240" w:lineRule="auto"/>
              <w:jc w:val="right"/>
              <w:rPr>
                <w:rFonts w:ascii="Times New Roman" w:hAnsi="Times New Roman"/>
                <w:i/>
                <w:iCs/>
                <w:sz w:val="20"/>
                <w:szCs w:val="20"/>
                <w:lang w:eastAsia="ru-RU"/>
              </w:rPr>
            </w:pPr>
            <w:r w:rsidRPr="008B2091">
              <w:rPr>
                <w:rFonts w:ascii="Times New Roman" w:hAnsi="Times New Roman"/>
                <w:i/>
                <w:iCs/>
                <w:sz w:val="20"/>
                <w:szCs w:val="20"/>
                <w:lang w:eastAsia="ru-RU"/>
              </w:rPr>
              <w:t>34 519,6</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i/>
                <w:iCs/>
                <w:sz w:val="20"/>
                <w:szCs w:val="20"/>
                <w:lang w:eastAsia="ru-RU"/>
              </w:rPr>
            </w:pPr>
            <w:r w:rsidRPr="008B2091">
              <w:rPr>
                <w:rFonts w:ascii="Times New Roman" w:hAnsi="Times New Roman"/>
                <w:i/>
                <w:iCs/>
                <w:sz w:val="20"/>
                <w:szCs w:val="20"/>
                <w:lang w:eastAsia="ru-RU"/>
              </w:rPr>
              <w:t>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i/>
                <w:iCs/>
                <w:sz w:val="20"/>
                <w:szCs w:val="20"/>
                <w:lang w:eastAsia="ru-RU"/>
              </w:rPr>
            </w:pPr>
            <w:r w:rsidRPr="008B2091">
              <w:rPr>
                <w:rFonts w:ascii="Times New Roman" w:hAnsi="Times New Roman"/>
                <w:i/>
                <w:iCs/>
                <w:sz w:val="20"/>
                <w:szCs w:val="20"/>
                <w:lang w:eastAsia="ru-RU"/>
              </w:rPr>
              <w:t>Реконструкция ВОС-3 в г. Пыть-Ях</w:t>
            </w:r>
          </w:p>
        </w:tc>
        <w:tc>
          <w:tcPr>
            <w:tcW w:w="540" w:type="dxa"/>
            <w:noWrap/>
            <w:vAlign w:val="bottom"/>
          </w:tcPr>
          <w:p w:rsidR="0002366C" w:rsidRPr="008B2091" w:rsidRDefault="0002366C" w:rsidP="008B2091">
            <w:pPr>
              <w:spacing w:after="0" w:line="240" w:lineRule="auto"/>
              <w:jc w:val="center"/>
              <w:rPr>
                <w:rFonts w:ascii="Times New Roman" w:hAnsi="Times New Roman"/>
                <w:i/>
                <w:iCs/>
                <w:sz w:val="20"/>
                <w:szCs w:val="20"/>
                <w:lang w:eastAsia="ru-RU"/>
              </w:rPr>
            </w:pPr>
            <w:r w:rsidRPr="008B2091">
              <w:rPr>
                <w:rFonts w:ascii="Times New Roman" w:hAnsi="Times New Roman"/>
                <w:i/>
                <w:iCs/>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i/>
                <w:iCs/>
                <w:sz w:val="20"/>
                <w:szCs w:val="20"/>
                <w:lang w:eastAsia="ru-RU"/>
              </w:rPr>
            </w:pPr>
            <w:r w:rsidRPr="008B2091">
              <w:rPr>
                <w:rFonts w:ascii="Times New Roman" w:hAnsi="Times New Roman"/>
                <w:i/>
                <w:iCs/>
                <w:sz w:val="20"/>
                <w:szCs w:val="20"/>
                <w:lang w:eastAsia="ru-RU"/>
              </w:rPr>
              <w:t>05</w:t>
            </w:r>
          </w:p>
        </w:tc>
        <w:tc>
          <w:tcPr>
            <w:tcW w:w="471" w:type="dxa"/>
            <w:noWrap/>
            <w:vAlign w:val="bottom"/>
          </w:tcPr>
          <w:p w:rsidR="0002366C" w:rsidRPr="008B2091" w:rsidRDefault="0002366C" w:rsidP="008B2091">
            <w:pPr>
              <w:spacing w:after="0" w:line="240" w:lineRule="auto"/>
              <w:jc w:val="center"/>
              <w:rPr>
                <w:rFonts w:ascii="Times New Roman" w:hAnsi="Times New Roman"/>
                <w:i/>
                <w:iCs/>
                <w:sz w:val="20"/>
                <w:szCs w:val="20"/>
                <w:lang w:eastAsia="ru-RU"/>
              </w:rPr>
            </w:pPr>
            <w:r w:rsidRPr="008B2091">
              <w:rPr>
                <w:rFonts w:ascii="Times New Roman" w:hAnsi="Times New Roman"/>
                <w:i/>
                <w:iCs/>
                <w:sz w:val="20"/>
                <w:szCs w:val="20"/>
                <w:lang w:eastAsia="ru-RU"/>
              </w:rPr>
              <w:t>02</w:t>
            </w:r>
          </w:p>
        </w:tc>
        <w:tc>
          <w:tcPr>
            <w:tcW w:w="1417" w:type="dxa"/>
            <w:noWrap/>
            <w:vAlign w:val="bottom"/>
          </w:tcPr>
          <w:p w:rsidR="0002366C" w:rsidRPr="008B2091" w:rsidRDefault="0002366C" w:rsidP="008B2091">
            <w:pPr>
              <w:spacing w:after="0" w:line="240" w:lineRule="auto"/>
              <w:jc w:val="center"/>
              <w:rPr>
                <w:rFonts w:ascii="Times New Roman" w:hAnsi="Times New Roman"/>
                <w:i/>
                <w:iCs/>
                <w:sz w:val="20"/>
                <w:szCs w:val="20"/>
                <w:lang w:eastAsia="ru-RU"/>
              </w:rPr>
            </w:pPr>
            <w:r w:rsidRPr="008B2091">
              <w:rPr>
                <w:rFonts w:ascii="Times New Roman" w:hAnsi="Times New Roman"/>
                <w:i/>
                <w:iCs/>
                <w:sz w:val="20"/>
                <w:szCs w:val="20"/>
                <w:lang w:eastAsia="ru-RU"/>
              </w:rPr>
              <w:t>09 1 G5 S2190</w:t>
            </w:r>
          </w:p>
        </w:tc>
        <w:tc>
          <w:tcPr>
            <w:tcW w:w="516" w:type="dxa"/>
            <w:noWrap/>
            <w:vAlign w:val="bottom"/>
          </w:tcPr>
          <w:p w:rsidR="0002366C" w:rsidRPr="008B2091" w:rsidRDefault="0002366C" w:rsidP="008B2091">
            <w:pPr>
              <w:spacing w:after="0" w:line="240" w:lineRule="auto"/>
              <w:jc w:val="center"/>
              <w:rPr>
                <w:rFonts w:ascii="Times New Roman" w:hAnsi="Times New Roman"/>
                <w:i/>
                <w:iCs/>
                <w:sz w:val="20"/>
                <w:szCs w:val="20"/>
                <w:lang w:eastAsia="ru-RU"/>
              </w:rPr>
            </w:pPr>
            <w:r w:rsidRPr="008B2091">
              <w:rPr>
                <w:rFonts w:ascii="Times New Roman" w:hAnsi="Times New Roman"/>
                <w:i/>
                <w:iCs/>
                <w:sz w:val="20"/>
                <w:szCs w:val="20"/>
                <w:lang w:eastAsia="ru-RU"/>
              </w:rPr>
              <w:t>410</w:t>
            </w:r>
          </w:p>
        </w:tc>
        <w:tc>
          <w:tcPr>
            <w:tcW w:w="1291" w:type="dxa"/>
            <w:vAlign w:val="bottom"/>
          </w:tcPr>
          <w:p w:rsidR="0002366C" w:rsidRPr="008B2091" w:rsidRDefault="0002366C" w:rsidP="008B2091">
            <w:pPr>
              <w:spacing w:after="0" w:line="240" w:lineRule="auto"/>
              <w:jc w:val="right"/>
              <w:rPr>
                <w:rFonts w:ascii="Times New Roman" w:hAnsi="Times New Roman"/>
                <w:i/>
                <w:iCs/>
                <w:sz w:val="20"/>
                <w:szCs w:val="20"/>
                <w:lang w:eastAsia="ru-RU"/>
              </w:rPr>
            </w:pPr>
            <w:r w:rsidRPr="008B2091">
              <w:rPr>
                <w:rFonts w:ascii="Times New Roman" w:hAnsi="Times New Roman"/>
                <w:i/>
                <w:iCs/>
                <w:sz w:val="20"/>
                <w:szCs w:val="20"/>
                <w:lang w:eastAsia="ru-RU"/>
              </w:rPr>
              <w:t>2 327,6</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i/>
                <w:iCs/>
                <w:sz w:val="20"/>
                <w:szCs w:val="20"/>
                <w:lang w:eastAsia="ru-RU"/>
              </w:rPr>
            </w:pPr>
            <w:r w:rsidRPr="008B2091">
              <w:rPr>
                <w:rFonts w:ascii="Times New Roman" w:hAnsi="Times New Roman"/>
                <w:i/>
                <w:iCs/>
                <w:sz w:val="20"/>
                <w:szCs w:val="20"/>
                <w:lang w:eastAsia="ru-RU"/>
              </w:rPr>
              <w:t>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09 3 00 00000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26 133,5</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25 418,0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09 3 01 00000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26 133,5</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25 418,0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09 3 01 82591</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22 213,4</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21 605,2</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бюджетные ассигнования</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09 3 01 82591</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800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22 213,4</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21 605,2</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09 3 01 82591</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810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22 213,4</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21 605,2</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 3 01 S2591</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3 920,1</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3 812,8</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бюджетные ассигнования</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 3 01 S2591</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800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3 920,1</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3 812,8</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 3 01 S2591</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810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3 920,1</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3 812,8</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Благоустройство</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76 098,7</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76 925,6</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Муниципальная программа "Жилищно-коммунальный комплекс и городская среда города Пыть-Яха"</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09 0 00 00000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15 892,5</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16 569,4</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"Формирование комфортной городской среды"</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09 6 00 00000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15 892,5</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16 569,4</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"Федеральный проект "Формирование комфортной городской среды"</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 6 F2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15 892,5</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16 569,4</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Реализация программ формирования современной городской среды</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 6 F2 55550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15 892,5</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16 569,4</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 6 F2 55550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15 892,5</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16 569,4</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 6 F2 55550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15 892,5</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16 569,4</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Муниципальная программа "Содержание городских территорий, озеленение и благоустройство в городе Пыть-Яхе"</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21 0 00 00000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60 206,2</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60 356,2</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"Организация освещения улиц, территорий микрорайонов"</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21 0 01 00000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14 689,7</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14 689,7</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Реализация мероприятий</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21 0 01 99990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14 689,7</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14 689,7</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21 0 01 99990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14 689,7</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14 689,7</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21 0 01 99990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14 689,7</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14 689,7</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21 0 02 00000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7 694,8</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7 694,8</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Реализация мероприятий</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21 0 02 99990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7 694,8</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7 694,8</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21 0 02 99990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7 694,8</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7 694,8</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21 0 02 99990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7 694,8</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7 694,8</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"Содержание мест захоронения"</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21 0 03 00000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8 242,6</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8 242,6</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обеспечение деятельности (оказание услуг) муниципальных учреждений</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21 0 03 00590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8 242,6</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8 242,6</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21 0 03 00590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8 242,6</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8 242,6</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Субсидии автономным учреждениям</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21 0 03 00590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620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8 242,6</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8 242,6</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"Создание условий для массового отдыха жителей города и организация обустройства мест массового отдыха"</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21 0 04 00000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6 343,4</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6 493,4</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Реализация мероприятий</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21 0 04 99990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6 343,4</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6 493,4</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21 0 04 99990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6 343,4</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6 493,4</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21 0 04 99990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6 343,4</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6 493,4</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"Летнее и зимнее содержание городских территорий"</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21 0 05 00000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23 140,7</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23 140,7</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Предоставление субсидий организациям</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21 0 05 61100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1 250,3</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1 250,3</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бюджетные ассигнования</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21 0 05 61100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800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1 250,3</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1 250,3</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21 0 05 61100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810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1 250,3</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1 250,3</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Реализация мероприятий</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21 0 05 99990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21 890,4</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21 890,4</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21 0 05 99990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21 890,4</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21 890,4</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21 0 05 99990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21 890,4</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21 890,4</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"Повышение уровня культуры населения"</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21 0 06 00000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95,0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95,0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Реализация мероприятий</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21 0 06 99990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95,0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95,0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21 0 06 99990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95,0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95,0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21 0 06 99990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95,0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95,0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Другие вопросы в области жилищно-коммунального хозяйства</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40 405,3</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19,5</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45 505,3</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19,5</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Муниципальная программа "Развитие жилищной сферы в городе Пыть-Яхе"</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08 0 00 00000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5 343,3</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19,5</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10 443,3</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19,5</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"Содействие развитию жилищного строительства"</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08 2 00 00000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5 323,8</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10 423,8</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"Реализация полномочий в области жилищного строительства"</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08 2 06 00000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5 323,8</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10 423,8</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08 2 06 82673</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4 951,0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9 694,0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бюджетные ассигнования</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08 2 06 82673</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800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4 951,0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9 694,0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08 2 06 82673</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810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4 951,0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9 694,0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 за счет средств бюджета города</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 2 06 S2673</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372,8</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729,8</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бюджетные ассигнования</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 2 06 S2673</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800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372,8</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729,8</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 2 06 S2673</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810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372,8</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729,8</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"Обеспечение мерами государственной поддержки по улучшению жилищных условий отдельных категорий граждан"</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08 3 00 00000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19,5</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19,5</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19,5</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19,5</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08 3 05 00000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19,5</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19,5</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19,5</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19,5</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08 3 05 84220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19,5</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19,5</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19,5</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19,5</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08 3 05 84220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19,5</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19,5</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19,5</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19,5</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выплаты персоналу государственных (муниципальных) органов</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08 3 05 84220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19,5</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19,5</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19,5</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19,5</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Муниципальная программа "Управление муниципальным имуществом города Пыть -Яха"</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19 0 00 00000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1 000,0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1 000,0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"Повышение эффективности системы управления муниципальным имуществом"</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19 1 00 00000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1 000,0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1 000,0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"Обеспечение надлежащего уровня эксплуатации муниципального имущества"</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19 1 02 00000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1 000,0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1 000,0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Предоставление субсидий организациям</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19 1 02 61100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1 000,0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1 000,0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бюджетные ассигнования</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19 1 02 61100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800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1 000,0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1 000,0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19 1 02 61100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810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1 000,0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1 000,0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Муниципальная программа "Развитие муниципальной службы в городе Пыть-Яхе"</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20 0 00 00000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34 062,0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34 062,0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20 4 00 00000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34 062,0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34 062,0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20 4 01 00000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34 062,0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34 062,0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обеспечение функций органов местного самоуправления городского округа</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20 4 01 02040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34 062,0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34 062,0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20 4 01 02040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34 062,0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34 062,0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выплаты персоналу государственных (муниципальных) органов</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20 4 01 02040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34 062,0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34 062,0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Охрана окружающей среды</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1 820,6</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120,6</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1 700,6</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120,6</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Охрана объектов растительного и животного мира и среды их обитания</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397,0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867,0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Муниципальная программа "Экологическая безопасность города Пыть-Яха"</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13 0 00 00000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397,0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867,0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"Регулирование качества окружающей среды в муниципальном образовании городской округ город Пыть-Ях"</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13 1 00 00000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397,0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867,0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13 1 01 00000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470,0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Реализация мероприятий</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13 1 01 99990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470,0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13 1 01 99990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470,0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13 1 01 99990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470,0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"Организация и проведении мероприятий в рамках международной экологической акции "Спасти и сохранить"</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13 1 03 00000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397,0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397,0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Реализация мероприятий</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13 1 03 99990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397,0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397,0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13 1 03 99990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397,0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397,0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13 1 03 99990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397,0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397,0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Другие вопросы в области охраны окружающей среды</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1 423,6</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120,6</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833,6</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120,6</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Муниципальная программа "Экологическая безопасность города Пыть-Яха"</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13 0 00 00000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1 423,6</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120,6</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833,6</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120,6</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"Регулирование качества окружающей среды в муниципальном образовании городской округ город Пыть-Ях"</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13 1 00 00000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100,0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100,0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13 1 04 00000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100,0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100,0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Реализация мероприятий</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13 1 04 99990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100,0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100,0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13 1 04 99990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100,0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100,0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13 1 04 99990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100,0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100,0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13 2 00 00000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1 323,6</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120,6</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733,6</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120,6</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"Обеспечение регулирования деятельности по обращению с отходами производства и потребления"</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13 2 03 00000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120,6</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120,6</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120,6</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120,6</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13 2 03 84290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120,6</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120,6</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120,6</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120,6</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13 2 03 84290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114,0</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114,0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114,0</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114,0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выплаты персоналу государственных (муниципальных) органов</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13 2 03 84290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114,0</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114,0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114,0</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114,0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13 2 03 84290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6,6</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6,6</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6,6</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6,6</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13 2 03 84290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6,6</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6,6</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6,6</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6,6</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"Содержание контейнерных площадок, находящихся в муниципальной собственности (бесхозные)"</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13 2 04 00000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590,0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Реализация мероприятий</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13 2 04 99990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590,0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13 2 04 99990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590,0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13 2 04 99990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590,0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"Разработка и реализация мероприятий по ликвидации несанкционированных свалок"</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13 2 05 00000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613,0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613,0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Реализация мероприятий</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13 2 05 99990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613,0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613,0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13 2 05 99990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613,0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613,0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13 2 05 99990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613,0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613,0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Образование</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1 927 435,0</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1 361 811,7</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1 927 493,2</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1 361 811,7</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Дошкольное образование</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614 447,3</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481 556,3</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614 799,4</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481 556,3</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Муниципальная программа "Развитие образования в городе Пыть-Яхе"</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01 0 00 00000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614 447,3</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481 556,3</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614 678,9</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481 556,3</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"Общее образование. Дополнительное образование детей"</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01 1 00 00000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614 147,3</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481 256,3</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614 378,9</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481 256,3</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01 1 05 00000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614 147,3</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481 256,3</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614 378,9</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481 256,3</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обеспечение деятельности (оказание услуг) муниципальных учреждений</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01 1 05 00590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132 891,0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133 122,6</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01 1 05 00590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132 891,0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133 122,6</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Субсидии автономным учреждениям</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01 1 05 00590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620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132 891,0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133 122,6</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На реализацию программ дошкольного образования муниципальным образовательным организациям</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01 1 05 84301</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481 256,3</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481 256,3</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481 256,3</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481 256,3</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01 1 05 84301</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481 256,3</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481 256,3</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481 256,3</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481 256,3</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Субсидии автономным учреждениям</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01 1 05 84301</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620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481 256,3</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481 256,3</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481 256,3</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481 256,3</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"Ресурсное обеспечение в сфере образования, науки и молодежной политики"</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01 4 00 00000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300,0</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300,0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300,0</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300,0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01 4 01 00000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300,0</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300,0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300,0</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300,0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01 4 01 84050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300,0</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300,0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300,0</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300,0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01 4 01 84050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300,0</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300,0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300,0</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300,0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Субсидии автономным учреждениям</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01 4 01 84050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620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300,0</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300,0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300,0</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300,0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Муниципальная программа "Доступная среда в городе Пыть-Яхе"</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03 0 00 00000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120,5</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03 1 00 00000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120,5</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03 1 01 00000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120,5</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Реализация мероприятий</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03 1 01 99990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120,5</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03 1 01 99990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120,5</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Субсидии автономным учреждениям</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03 1 01 99990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620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120,5</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Общее образование</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1 044 317,8</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869 583,7</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1 043 934,7</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869 583,7</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Муниципальная программа "Развитие образования в городе Пыть-Яхе"</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01 0 00 00000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1 044 317,8</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869 583,7</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1 043 934,7</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869 583,7</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"Общее образование. Дополнительное образование детей"</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01 1 00 00000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969 361,2</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794 627,1</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968 978,1</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794 627,1</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"Развитие системы дошкольного и общего образования"</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01 1 01 00000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2 408,0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2 408,0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Реализация мероприятий</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01 1 01 99990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2 408,0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2 408,0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01 1 01 99990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2 408,0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2 408,0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Субсидии бюджетным учреждениям</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01 1 01 99990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610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45,7</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45,7</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Субсидии автономным учреждениям</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01 1 01 99990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620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2 362,3</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2 362,3</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01 1 05 00000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966 803,2</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794 627,1</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966 420,1</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794 627,1</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обеспечение деятельности (оказание услуг) муниципальных учреждений</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01 1 05 00590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67 969,3</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67 586,2</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01 1 05 00590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67 969,3</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67 586,2</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Субсидии бюджетным учреждениям</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01 1 05 00590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610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50 950,6</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51 039,5</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Субсидии автономным учреждениям</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01 1 05 00590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620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17 018,7</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16 546,7</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Дополнительное финансовое обеспечение мероприятий по организации питания обучающихся</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01 1 05 20010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38 115,9</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38 115,9</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01 1 05 20010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38 115,9</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38 115,9</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Субсидии бюджетным учреждениям</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01 1 05 20010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610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31 673,4</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31 673,4</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Субсидии автономным учреждениям</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01 1 05 20010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620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6 442,6</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6 442,6</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01 1 05 53030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39 185,0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39 185,0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01 1 05 53030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39 185,0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39 185,0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Субсидии бюджетным учреждениям</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01 1 05 53030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610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35 575,9</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35 575,9</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Субсидии автономным учреждениям</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01 1 05 53030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620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3 609,1</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3 609,1</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 частных общеобразовательных организаций, осуществляющих образовательную деятельность по имеющим государственную аккредитацию основным общеобразовательным программам</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01 1 05 82480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21 524,7</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21 524,7</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01 1 05 82480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21 524,7</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21 524,7</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Субсидии бюджетным учреждениям</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01 1 05 82480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610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19 616,9</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19 616,9</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Субсидии автономным учреждениям</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01 1 05 82480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620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1 907,8</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1 907,8</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На реализацию основных общеобразовательных программ муниципальным общеобразовательным организациям</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01 1 05 84303</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792 310,6</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792 310,6</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792 310,6</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792 310,6</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01 1 05 84303</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792 310,6</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792 310,6</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792 310,6</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792 310,6</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Субсидии бюджетным учреждениям</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01 1 05 84303</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610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688 252,7</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688 252,7</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688 252,7</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688 252,7</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Субсидии автономным учреждениям</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01 1 05 84303</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620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104 057,9</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104 057,9</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104 057,9</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104 057,9</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На выплату компенсации педагогическим работникам за работу по подготовке и проведению единого государственного экзамена</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01 1 05 84305</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2 316,5</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2 316,5</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2 316,5</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2 316,5</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01 1 05 84305</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2 316,5</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2 316,5</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2 316,5</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2 316,5</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Субсидии бюджетным учреждениям</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01 1 05 84305</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610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2 316,5</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2 316,5</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2 316,5</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2 316,5</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 частных общеобразовательных организаций, осуществляющих образовательную деятельность по имеющим государственную аккредитацию основным общеобразовательным программам за счет средств бюджета города</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1 05 S2480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5 381,2</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5 381,2</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1 05 S2480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5 381,2</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5 381,2</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Субсидии бюджетным учреждениям</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1 05 S2480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610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4 904,2</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4 904,2</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Субсидии автономным учреждениям</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1 05 S2480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620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477,0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477,0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"Федеральный проект "Учитель будущего"</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1 E5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150,0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150,0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Реализация мероприятий</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1 E5 99990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150,0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150,0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1 E5 99990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150,0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150,0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Субсидии бюджетным учреждениям</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1 E5 99990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610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150,0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150,0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"Ресурсное обеспечение в сфере образования, науки и молодежной политики"</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01 4 00 00000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74 956,6</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74 956,6</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74 956,6</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74 956,6</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01 4 01 00000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74 956,6</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74 956,6</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74 956,6</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74 956,6</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01 4 01 84030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74 956,6</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74 956,6</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74 956,6</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74 956,6</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01 4 01 84030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74 956,6</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74 956,6</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74 956,6</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74 956,6</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Субсидии бюджетным учреждениям</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01 4 01 84030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610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67 434,5</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67 434,5</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67 434,5</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67 434,5</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Субсидии автономным учреждениям</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01 4 01 84030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620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7 522,1</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7 522,1</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7 522,1</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7 522,1</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Дополнительное образование детей</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122 866,4</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122 902,1</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Муниципальная программа "Развитие образования в городе Пыть-Яхе"</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01 0 00 00000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48 172,2</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48 195,6</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"Общее образование. Дополнительное образование детей"</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01 1 00 00000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47 222,2</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47 245,6</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"Федеральный проект "Успех каждого ребенка"</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1 E2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47 222,2</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47 245,6</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обеспечение деятельности (оказание услуг) муниципальных учреждений</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1 E2 00590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29 281,6</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29 305,0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1 E2 00590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29 281,6</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29 305,0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Субсидии автономным учреждениям</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1 E2 00590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620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29 281,6</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29 305,0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Реализация мероприятий</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1 E2 99990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17 940,6</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17 940,6</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1 E2 99990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17 940,6</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17 940,6</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Субсидии автономным учреждениям</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1 E2 99990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620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17 940,6</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17 940,6</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"Система оценки качества образования и информационная прозрачность системы образования"</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01 2 00 00000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950,0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950,0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"Федеральный проект "Цифровая образовательная среда"</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2 E4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950,0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950,0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Реализация мероприятий</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2 E4 99990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950,0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950,0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2 E4 99990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950,0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950,0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Субсидии автономным учреждениям</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2 E4 99990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620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950,0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950,0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Муниципальная программа "Культурное пространство города Пыть-Яха"</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04 0 00 00000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74 694,2</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74 706,5</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"Поддержка творческих инициатив, способствующих самореализации населения"</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04 2 00 00000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74 694,2</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74 706,5</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"Поддержка одаренных детей и молодежи, развитие художественного образования"</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04 2 01 00000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74 694,2</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74 706,5</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обеспечение деятельности (оказание услуг) муниципальных учреждений</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04 2 01 00590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74 694,2</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74 706,5</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04 2 01 00590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74 694,2</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74 706,5</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Субсидии бюджетным учреждениям</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04 2 01 00590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610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74 694,2</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74 706,5</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Молодежная политика</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116 250,0</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9 189,7</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116 303,5</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9 189,7</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Муниципальная программа "Развитие образования в городе Пыть-Яхе"</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01 0 00 00000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116 250,0</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9 189,7</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116 303,5</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9 189,7</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"Общее образование. Дополнительное образование детей"</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01 1 00 00000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9 103,7</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9 106,4</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"Организация летнего отдыха и оздоровления детей и молодежи"</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01 1 06 00000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9 103,7</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9 106,4</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Мероприятия по организации отдыха и оздоровления детей</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01 1 06 20020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2 511,7</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2 514,4</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01 1 06 20020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2 511,7</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2 514,4</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Субсидии бюджетным учреждениям</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01 1 06 20020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610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2 077,1</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2 079,3</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Субсидии автономным учреждениям</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01 1 06 20020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620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434,6</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435,1</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01 1 06 82050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4 614,3</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4 614,3</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01 1 06 82050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4 614,3</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4 614,3</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Субсидии бюджетным учреждениям</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01 1 06 82050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610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4 330,7</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4 330,7</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Субсидии автономным учреждениям</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01 1 06 82050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620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283,6</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283,6</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1 06 S2050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1 977,7</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1 977,7</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1 06 S2050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1 977,7</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1 977,7</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Субсидии бюджетным учреждениям</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1 06 S2050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610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1 856,1</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1 856,1</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Субсидии автономным учреждениям</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1 06 S2050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620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121,6</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121,6</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"Молодежь Югры и допризывная подготовка"</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01 3 00 00000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97 956,6</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98 007,4</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"Создание условий для реализации государственной молодежной политики в муниципальном образовании"</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01 3 01 00000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34 912,3</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34 921,3</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обеспечение деятельности (оказание услуг) муниципальных учреждений</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01 3 01 00590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34 912,3</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34 921,3</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01 3 01 00590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34 912,3</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34 921,3</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Субсидии бюджетным учреждениям</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01 3 01 00590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610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34 912,3</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34 921,3</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"Обеспечение развития молодежной политики и патриотического воспитания граждан Российской Федерации"</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01 3 03 00000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62 754,3</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62 796,1</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обеспечение деятельности (оказание услуг) муниципальных учреждений</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01 3 03 00590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62 754,3</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62 796,1</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01 3 03 00590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62 754,3</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62 796,1</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Субсидии автономным учреждениям</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01 3 03 00590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620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62 754,3</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62 796,1</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Федеральный проект "Социальная активность"</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3 E8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290,0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290,0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обеспечение деятельности (оказание услуг) муниципальных учреждений</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3 E8 00590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3 E8 00590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Субсидии автономным учреждениям</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3 E8 00590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620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Реализация мероприятий</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3 E8 99990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250,0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250,0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3 E8 99990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250,0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250,0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Субсидии бюджетным учреждениям</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3 E8 99990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610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250,0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250,0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"Ресурсное обеспечение в сфере образования, науки и молодежной политики"</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01 4 00 00000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9 189,7</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9 189,7</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9 189,7</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9 189,7</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01 4 01 00000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9 189,7</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9 189,7</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9 189,7</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9 189,7</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Осуществление отдельного государственного полномочия по организации и обеспечению отдыха и оздоровления детей, в том числе в этнической среде</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01 4 01 84080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9 189,7</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9 189,7</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9 189,7</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9 189,7</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01 4 01 84080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9 189,7</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9 189,7</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9 189,7</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9 189,7</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Субсидии бюджетным учреждениям</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01 4 01 84080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610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9 189,7</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9 189,7</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9 189,7</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9 189,7</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Другие вопросы в области образования</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29 553,5</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1 482,0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29 553,5</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1 482,0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Муниципальная программа "Развитие образования в городе Пыть-Яхе"</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01 0 00 00000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5 482,0</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1 482,0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5 482,0</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1 482,0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"Общее образование. Дополнительное образование детей"</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01 1 00 00000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4 000,0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4 000,0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"Развитие системы воспитания, профилактика правонарушений среди несовершеннолетних"</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01 1 07 00000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4 000,0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4 000,0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01 1 07 61810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4 000,0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4 000,0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01 1 07 61810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4 000,0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4 000,0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01 1 07 61810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630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4 000,0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4 000,0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"Ресурсное обеспечение в сфере образования, науки и молодежной политики"</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01 4 00 00000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1 482,0</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1 482,0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1 482,0</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1 482,0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01 4 01 00000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1 482,0</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1 482,0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1 482,0</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1 482,0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01 4 01 84050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1 482,0</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1 482,0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1 482,0</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1 482,0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01 4 01 84050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1 482,0</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1 482,0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1 482,0</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1 482,0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выплаты персоналу казенных учреждений</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01 4 01 84050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1 482,0</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1 482,0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1 482,0</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1 482,0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Муниципальная программа "Укрепление межнационального и межконфессионального согласия, профилактика экстремизма в городе Пыть-Яхе"</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11 0 00 00000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80,0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80,0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"Участие в профилактике экстремизма, а также в минимизации и (или) ликвидации последствий проявлений экстремизма"</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11 2 00 00000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80,0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80,0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 "</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11 2 04 00000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Реализация мероприятий</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11 2 04 99990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11 2 04 99990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11 2 04 99990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11 2 05 00000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Реализация мероприятий</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11 2 05 99990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11 2 05 99990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11 2 05 99990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Муниципальная программа "Развитие муниципальной службы в городе Пыть-Яхе"</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20 0 00 00000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23 991,5</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23 991,5</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20 4 00 00000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23 991,5</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23 991,5</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20 4 01 00000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23 991,5</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23 991,5</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обеспечение функций органов местного самоуправления городского округа</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20 4 01 02040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23 991,5</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23 991,5</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20 4 01 02040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23 991,5</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23 991,5</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выплаты персоналу государственных (муниципальных) органов</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07</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20 4 01 02040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23 991,5</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23 991,5</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Культура, кинематография</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155 077,2</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291,7</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155 766,2</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310,4</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Культура</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148 899,9</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149 570,2</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Муниципальная программа "Доступная среда в городе Пыть-Яхе"</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03 0 00 00000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550,8</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03 1 00 00000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550,8</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03 1 01 00000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550,8</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Реализация мероприятий</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03 1 01 99990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550,8</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03 1 01 99990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550,8</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Субсидии автономным учреждениям</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03 1 01 99990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620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550,8</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Муниципальная программа "Культурное пространство города Пыть-Яха"</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04 0 00 00000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148 899,9</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149 019,4</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"Модернизация и развитие учреждений и организаций культуры"</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04 1 00 00000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70 471,0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70 507,4</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"Развитие библиотечного дела"</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04 1 01 00000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60 795,9</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60 826,0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обеспечение деятельности (оказание услуг) муниципальных учреждений</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04 1 01 00590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60 387,8</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60 417,9</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04 1 01 00590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60 387,8</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60 417,9</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Субсидии автономным учреждениям</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04 1 01 00590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620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60 387,8</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60 417,9</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Развитие сферы культуры в муниципальных образованиях Ханты-Мансийского автономного округа - Югры</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04 1 01 82520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346,8</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346,8</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04 1 01 82520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346,8</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346,8</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Субсидии автономным учреждениям</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04 1 01 82520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620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346,8</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346,8</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Развитие сферы культуры в муниципальных образованиях Ханты-Мансийского автономного округа - Югры за счет средств бюджета города</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 1 01 S2520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61,3</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61,3</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 1 01 S2520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61,3</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61,3</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Субсидии автономным учреждениям</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 1 01 S2520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620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61,3</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61,3</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"Развитие музейного дела"</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04 1 02 00000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9 675,1</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9 681,4</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обеспечение деятельности (оказание услуг) муниципальных учреждений</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04 1 02 00590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9 675,1</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9 681,4</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04 1 02 00590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9 675,1</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9 681,4</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Субсидии автономным учреждениям</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04 1 02 00590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620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9 675,1</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9 681,4</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"Поддержка творческих инициатив, способствующих самореализации населения"</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04 2 00 00000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78 428,9</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78 512,0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"Развитие профессионального искусства"</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04 2 02 00000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250,0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250,0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обеспечение деятельности (оказание услуг) муниципальных учреждений</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04 2 02 00590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250,0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250,0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04 2 02 00590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250,0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250,0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Субсидии автономным учреждениям</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04 2 02 00590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620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250,0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250,0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"Сохранение нематериального и материального наследия Югры и продвижение культурных проектов"</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04 2 03 00000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обеспечение деятельности (оказание услуг) муниципальных учреждений</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04 2 03 00590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04 2 03 00590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Субсидии автономным учреждениям</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04 2 03 00590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620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"Стимулирование культурного разнообразия в муниципальном образовании"</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04 2 04 00000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78 148,9</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78 232,0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обеспечение деятельности (оказание услуг) муниципальных учреждений</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04 2 04 00590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78 148,9</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78 232,0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04 2 04 00590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78 148,9</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78 232,0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Субсидии автономным учреждениям</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04 2 04 00590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620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78 148,9</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78 232,0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Другие вопросы в области культуры, кинематографии</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6 177,3</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291,7</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6 196,0</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310,4</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Муниципальная программа "Культурное пространство города Пыть-Яха"</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04 0 00 00000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291,7</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291,7</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310,4</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310,4</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"Организационные, экономические механизмы развития культуры, архивного дела и историко-культурного наследия"</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04 3 00 00000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291,7</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291,7</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310,4</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310,4</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"Развитие архивного дела"</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04 3 02 00000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291,7</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291,7</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310,4</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310,4</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04 3 02 84100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291,7</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291,7</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310,4</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310,4</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04 3 02 84100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291,7</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291,7</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310,4</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310,4</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04 3 02 84100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291,7</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291,7</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310,4</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310,4</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Муниципальная программа "Развитие муниципальной службы в городе Пыть-Яхе"</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20 0 00 00000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5 885,6</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5 885,6</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20 4 00 00000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5 885,6</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5 885,6</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20 4 01 00000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5 885,6</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5 885,6</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обеспечение функций органов местного самоуправления городского округа</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20 4 01 02040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5 885,6</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5 885,6</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20 4 01 02040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5 885,6</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5 885,6</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выплаты персоналу государственных (муниципальных) органов</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20 4 01 02040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5 885,6</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5 885,6</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Здравоохранение</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3 223,1</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3 223,1</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3 223,1</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3 223,1</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Другие вопросы в области здравоохранения</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3 223,1</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3 223,1</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3 223,1</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3 223,1</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Муниципальная программа "Экологическая безопасность города Пыть-Яха"</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13 0 00 00000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3 223,1</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3 223,1</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3 223,1</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3 223,1</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"Организация противоэпидемиологических мероприятий"</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13 3 00 00000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3 223,1</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3 223,1</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3 223,1</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3 223,1</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13 3 01 00000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3 223,1</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3 223,1</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3 223,1</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3 223,1</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Осуществление мероприятий по проведению дезинсекции и дератизации в Ханты-Мансийском автономном округе – Югре</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13 3 01 84280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3 223,1</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3 223,1</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3 223,1</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3 223,1</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13 3 01 84280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34,0</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34,0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34,0</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34,0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выплаты персоналу государственных (муниципальных) органов</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13 3 01 84280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34,0</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34,0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34,0</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34,0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13 3 01 84280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3 189,1</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3 189,1</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3 189,1</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3 189,1</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09</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13 3 01 84280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3 189,1</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3 189,1</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3 189,1</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3 189,1</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Социальная политика</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83 082,7</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75 093,6</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85 458,3</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77 426,0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Пенсионное обеспечение</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6 045,0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6 045,0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Муниципальная программа "Социальное и демографическое развитие города Пыть-Яха"</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02 0 00 00000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6 045,0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6 045,0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"Развитие мер социальной поддержки отдельных категорий граждан"</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02 2 00 00000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6 045,0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6 045,0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"Повышение уровня материального обеспечения граждан"</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02 2 01 00000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6 045,0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6 045,0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Пенсии за выслугу лет</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02 2 01 71010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6 045,0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6 045,0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Социальное обеспечение и иные выплаты населению</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02 2 01 71010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300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6 045,0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6 045,0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Социальные выплаты гражданам, кроме публичных нормативных социальных выплат</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02 2 01 71010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320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6 045,0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6 045,0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Социальное обеспечение населения</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4 745,1</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4 725,1</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4 745,1</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4 725,1</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Муниципальная программа "Социальное и демографическое развитие города Пыть-Яха"</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02 0 00 00000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"Развитие мер социальной поддержки отдельных категорий граждан"</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02 2 00 00000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"Повышение уровня материального обеспечения граждан"</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02 2 01 00000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Единовременные выплаты неработающим пенсионерам в связи с Юбилеем</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02 2 01 71020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Социальное обеспечение и иные выплаты населению</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02 2 01 71020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300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Публичные нормативные выплаты гражданам несоциального характера</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02 2 01 71020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330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20,0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Муниципальная программа "Развитие жилищной сферы в городе Пыть-Яхе"</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08 0 00 00000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4 725,1</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4 725,1</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4 725,1</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4 725,1</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"Обеспечение мерами государственной поддержки по улучшению жилищных условий отдельных категорий граждан"</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08 3 00 00000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4 725,1</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4 725,1</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4 725,1</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4 725,1</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08 3 01 00000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4 725,1</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4 725,1</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4 725,1</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4 725,1</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08 3 01 51350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2 835,1</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2 835,1</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2 835,1</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2 835,1</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Социальное обеспечение и иные выплаты населению</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08 3 01 51350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300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2 835,1</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2 835,1</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2 835,1</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2 835,1</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Социальные выплаты гражданам, кроме публичных нормативных социальных выплат</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08 3 01 51350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320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2 835,1</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2 835,1</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2 835,1</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2 835,1</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08 3 01 51760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1 890,0</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1 890,0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1 890,0</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1 890,0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Социальное обеспечение и иные выплаты населению</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08 3 01 51760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300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1 890,0</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1 890,0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1 890,0</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1 890,0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Социальные выплаты гражданам, кроме публичных нормативных социальных выплат</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08 3 01 51760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320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1 890,0</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1 890,0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1 890,0</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1 890,0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Охрана семьи и детства</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58 906,8</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56 982,7</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61 313,5</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59 346,2</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Муниципальная программа "Развитие образования в городе Пыть-Яхе"</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01 0 00 00000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23 057,0</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23 057,0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23 057,0</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23 057,0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"Ресурсное обеспечение в сфере образования, науки и молодежной политики"</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01 4 00 00000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23 057,0</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23 057,0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23 057,0</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23 057,0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01 4 01 00000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23 057,0</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23 057,0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23 057,0</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23 057,0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01 4 01 84050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23 057,0</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23 057,0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23 057,0</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23 057,0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Социальное обеспечение и иные выплаты населению</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01 4 01 84050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300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23 057,0</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23 057,0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23 057,0</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23 057,0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Публичные нормативные социальные выплаты гражданам</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01 4 01 84050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310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23 057,0</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23 057,0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23 057,0</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23 057,0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Муниципальная программа "Социальное и демографическое развитие города Пыть-Яха"</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02 0 00 00000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33 925,7</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33 925,7</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36 289,2</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36 289,2</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"Поддержка семьи, материнства и детства"</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02 1 00 00000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33 925,7</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33 925,7</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36 289,2</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36 289,2</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02 1 02 00000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33 925,7</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33 925,7</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36 289,2</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36 289,2</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02 1 02 84060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20 944,0</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20 944,0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21 452,9</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21 452,9</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02 1 02 84060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508,9</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508,9</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02 1 02 84060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508,9</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508,9</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Социальное обеспечение и иные выплаты населению</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02 1 02 84060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300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20 944,0</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20 944,0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20 944,0</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20 944,0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Социальные выплаты гражданам, кроме публичных нормативных социальных выплат</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02 1 02 84060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320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20 944,0</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20 944,0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20 944,0</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20 944,0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02 1 02 84310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12 981,7</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12 981,7</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14 836,3</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14 836,3</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Капитальные вложения в объекты государственной (муниципальной) собственности</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02 1 02 84310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400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12 981,7</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12 981,7</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14 836,3</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14 836,3</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Бюджетные инвестиции</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02 1 02 84310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410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12 981,7</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12 981,7</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14 836,3</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14 836,3</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Муниципальная программа "Развитие жилищной сферы в городе Пыть-Яхе"</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08 0 00 00000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1 924,1</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1 967,3</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"Обеспечение мерами государственной поддержки по улучшению жилищных условий отдельных категорий граждан"</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08 3 00 00000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1 924,1</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1 967,3</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"Обеспечение жильем молодых семей"</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08 3 02 00000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1 924,1</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1 967,3</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Реализация мероприятий по обеспечению жильем молодых семей</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 3 02 L4970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1 924,1</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1 967,3</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Социальное обеспечение и иные выплаты населению</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 3 02 L4970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300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1 924,1</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1 967,3</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Социальные выплаты гражданам, кроме публичных нормативных социальных выплат</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08 3 02 L4970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320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1 924,1</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1 967,3</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Другие вопросы в области социальной политики</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13 385,8</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13 385,8</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13 354,7</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13 354,7</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Муниципальная программа "Социальное и демографическое развитие города Пыть-Яха"</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02 0 00 00000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13 385,8</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13 385,8</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13 354,7</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13 354,7</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"Поддержка семьи, материнства и детства"</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02 1 00 00000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13 385,8</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13 385,8</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13 354,7</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13 354,7</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02 1 02 00000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13 385,8</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13 385,8</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13 354,7</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13 354,7</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Осуществление деятельности по опеке и попечительству (за исключением осуществления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02 1 02 84321</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13 257,9</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13 257,9</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13 226,8</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13 226,8</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02 1 02 84321</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11 322,6</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11 322,6</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11 322,6</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11 322,6</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выплаты персоналу государственных (муниципальных) органов</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02 1 02 84321</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11 322,6</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11 322,6</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11 322,6</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11 322,6</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02 1 02 84321</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1 312,7</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1 312,7</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1 312,7</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1 312,7</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02 1 02 84321</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1 312,7</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1 312,7</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1 312,7</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1 312,7</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02 1 02 84321</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622,6</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622,6</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591,5</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591,5</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02 1 02 84321</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630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622,6</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622,6</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591,5</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591,5</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Осуществление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02 1 02 84322</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127,9</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127,9</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127,9</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127,9</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02 1 02 84322</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111,2</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111,2</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111,2</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111,2</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выплаты персоналу государственных (муниципальных) органов</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02 1 02 84322</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111,2</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111,2</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111,2</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111,2</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02 1 02 84322</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16,7</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16,7</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16,7</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16,7</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06</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02 1 02 84322</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16,7</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16,7</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16,7</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16,7</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Физическая культура и спорт</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117 521,7</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117 654,5</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Физическая культура</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86 142,9</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86 265,4</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Муниципальная программа "Развитие физической культуры и спорта в городе Пыть-Яхе"</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05 0 00 00000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86 142,9</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86 265,4</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"Развитие спорта высших достижений и системы подготовки спортивного резерва"</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05 2 00 00000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86 142,9</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86 265,4</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"Организация и проведение официальных спортивных мероприятий"</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05 2 01 00000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210,4</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210,4</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обеспечение деятельности (оказание услуг) муниципальных учреждений</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05 2 01 00590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210,4</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210,4</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05 2 01 00590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210,4</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210,4</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Субсидии бюджетным учреждениям</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05 2 01 00590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610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210,4</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210,4</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"Обеспечение участия спортивных сборных команд в официальных спортивных мероприятиях"</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05 2 02 00000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2 914,6</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2 914,6</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обеспечение деятельности (оказание услуг) муниципальных учреждений</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05 2 02 00590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2 914,6</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2 914,6</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05 2 02 00590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2 914,6</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2 914,6</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Субсидии бюджетным учреждениям</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05 2 02 00590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610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2 914,6</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2 914,6</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05 2 03 00000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81 953,9</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82 037,8</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обеспечение деятельности (оказание услуг) муниципальных учреждений</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05 2 03 00590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81 953,9</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82 037,8</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05 2 03 00590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81 953,9</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82 037,8</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Субсидии бюджетным учреждениям</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05 2 03 00590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610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81 953,9</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82 037,8</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05 2 05 00000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1 064,0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1 102,6</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05 2 05 82110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1 010,8</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1 047,4</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05 2 05 82110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1 010,8</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1 047,4</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Субсидии бюджетным учреждениям</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05 2 05 82110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610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1 010,8</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1 047,4</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 2 05 S2110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53,2</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55,2</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 2 05 S2110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53,2</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55,2</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Субсидии бюджетным учреждениям</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 2 05 S2110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610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53,2</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55,2</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Массовый спорт</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25 553,0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25 563,9</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Муниципальная программа "Развитие физической культуры и спорта в городе Пыть-Яхе"</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05 0 00 00000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25 553,0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25 563,9</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"Развитие физической культуры и массового спорта"</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05 1 00 00000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25 553,0</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25 563,9</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"Организация и проведение физкультурных (физкультурно-оздоровительных) мероприятий"</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05 1 01 00000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930,1</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930,1</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обеспечение деятельности (оказание услуг) муниципальных учреждений</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05 1 01 00590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930,1</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930,1</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05 1 01 00590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930,1</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930,1</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Субсидии автономным учреждениям</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05 1 01 00590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620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930,1</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930,1</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"Обеспечение участия в официальных физкультурных(физкультурно-оздоровительных) мероприятиях"</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05 1 03 00000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1 249,9</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1 249,9</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обеспечение деятельности (оказание услуг) муниципальных учреждений</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05 1 03 00590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1 249,9</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1 249,9</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05 1 03 00590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1 249,9</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1 249,9</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Субсидии автономным учреждениям</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05 1 03 00590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620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1 249,9</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1 249,9</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05 1 04 00000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23 013,6</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23 024,5</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обеспечение деятельности (оказание услуг) муниципальных учреждений</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05 1 04 00590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23 013,6</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23 024,5</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05 1 04 00590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23 013,6</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23 024,5</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Субсидии автономным учреждениям</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05 1 04 00590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620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23 013,6</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23 024,5</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i/>
                <w:iCs/>
                <w:sz w:val="20"/>
                <w:szCs w:val="20"/>
                <w:lang w:eastAsia="ru-RU"/>
              </w:rPr>
            </w:pPr>
            <w:r w:rsidRPr="008B2091">
              <w:rPr>
                <w:rFonts w:ascii="Times New Roman" w:hAnsi="Times New Roman"/>
                <w:i/>
                <w:iCs/>
                <w:sz w:val="20"/>
                <w:szCs w:val="20"/>
                <w:lang w:eastAsia="ru-RU"/>
              </w:rPr>
              <w:t>В том числе:</w:t>
            </w:r>
          </w:p>
        </w:tc>
        <w:tc>
          <w:tcPr>
            <w:tcW w:w="540" w:type="dxa"/>
            <w:noWrap/>
            <w:vAlign w:val="bottom"/>
          </w:tcPr>
          <w:p w:rsidR="0002366C" w:rsidRPr="008B2091" w:rsidRDefault="0002366C" w:rsidP="008B2091">
            <w:pPr>
              <w:spacing w:after="0" w:line="240" w:lineRule="auto"/>
              <w:jc w:val="center"/>
              <w:rPr>
                <w:rFonts w:ascii="Times New Roman" w:hAnsi="Times New Roman"/>
                <w:i/>
                <w:iCs/>
                <w:sz w:val="20"/>
                <w:szCs w:val="20"/>
                <w:lang w:eastAsia="ru-RU"/>
              </w:rPr>
            </w:pPr>
            <w:r w:rsidRPr="008B2091">
              <w:rPr>
                <w:rFonts w:ascii="Times New Roman" w:hAnsi="Times New Roman"/>
                <w:i/>
                <w:iCs/>
                <w:sz w:val="20"/>
                <w:szCs w:val="20"/>
                <w:lang w:eastAsia="ru-RU"/>
              </w:rPr>
              <w:t> </w:t>
            </w:r>
          </w:p>
        </w:tc>
        <w:tc>
          <w:tcPr>
            <w:tcW w:w="416" w:type="dxa"/>
            <w:noWrap/>
            <w:vAlign w:val="bottom"/>
          </w:tcPr>
          <w:p w:rsidR="0002366C" w:rsidRPr="008B2091" w:rsidRDefault="0002366C" w:rsidP="008B2091">
            <w:pPr>
              <w:spacing w:after="0" w:line="240" w:lineRule="auto"/>
              <w:jc w:val="center"/>
              <w:rPr>
                <w:rFonts w:ascii="Times New Roman" w:hAnsi="Times New Roman"/>
                <w:i/>
                <w:iCs/>
                <w:sz w:val="20"/>
                <w:szCs w:val="20"/>
                <w:lang w:eastAsia="ru-RU"/>
              </w:rPr>
            </w:pPr>
            <w:r w:rsidRPr="008B2091">
              <w:rPr>
                <w:rFonts w:ascii="Times New Roman" w:hAnsi="Times New Roman"/>
                <w:i/>
                <w:iCs/>
                <w:sz w:val="20"/>
                <w:szCs w:val="20"/>
                <w:lang w:eastAsia="ru-RU"/>
              </w:rPr>
              <w:t> </w:t>
            </w:r>
          </w:p>
        </w:tc>
        <w:tc>
          <w:tcPr>
            <w:tcW w:w="471" w:type="dxa"/>
            <w:noWrap/>
            <w:vAlign w:val="bottom"/>
          </w:tcPr>
          <w:p w:rsidR="0002366C" w:rsidRPr="008B2091" w:rsidRDefault="0002366C" w:rsidP="008B2091">
            <w:pPr>
              <w:spacing w:after="0" w:line="240" w:lineRule="auto"/>
              <w:jc w:val="center"/>
              <w:rPr>
                <w:rFonts w:ascii="Times New Roman" w:hAnsi="Times New Roman"/>
                <w:i/>
                <w:iCs/>
                <w:sz w:val="20"/>
                <w:szCs w:val="20"/>
                <w:lang w:eastAsia="ru-RU"/>
              </w:rPr>
            </w:pPr>
            <w:r w:rsidRPr="008B2091">
              <w:rPr>
                <w:rFonts w:ascii="Times New Roman" w:hAnsi="Times New Roman"/>
                <w:i/>
                <w:iCs/>
                <w:sz w:val="20"/>
                <w:szCs w:val="20"/>
                <w:lang w:eastAsia="ru-RU"/>
              </w:rPr>
              <w:t> </w:t>
            </w:r>
          </w:p>
        </w:tc>
        <w:tc>
          <w:tcPr>
            <w:tcW w:w="1417" w:type="dxa"/>
            <w:noWrap/>
            <w:vAlign w:val="bottom"/>
          </w:tcPr>
          <w:p w:rsidR="0002366C" w:rsidRPr="008B2091" w:rsidRDefault="0002366C" w:rsidP="008B2091">
            <w:pPr>
              <w:spacing w:after="0" w:line="240" w:lineRule="auto"/>
              <w:jc w:val="center"/>
              <w:rPr>
                <w:rFonts w:ascii="Times New Roman" w:hAnsi="Times New Roman"/>
                <w:i/>
                <w:iCs/>
                <w:sz w:val="20"/>
                <w:szCs w:val="20"/>
                <w:lang w:eastAsia="ru-RU"/>
              </w:rPr>
            </w:pPr>
            <w:r w:rsidRPr="008B2091">
              <w:rPr>
                <w:rFonts w:ascii="Times New Roman" w:hAnsi="Times New Roman"/>
                <w:i/>
                <w:iCs/>
                <w:sz w:val="20"/>
                <w:szCs w:val="20"/>
                <w:lang w:eastAsia="ru-RU"/>
              </w:rPr>
              <w:t> </w:t>
            </w:r>
          </w:p>
        </w:tc>
        <w:tc>
          <w:tcPr>
            <w:tcW w:w="516" w:type="dxa"/>
            <w:noWrap/>
            <w:vAlign w:val="bottom"/>
          </w:tcPr>
          <w:p w:rsidR="0002366C" w:rsidRPr="008B2091" w:rsidRDefault="0002366C" w:rsidP="008B2091">
            <w:pPr>
              <w:spacing w:after="0" w:line="240" w:lineRule="auto"/>
              <w:jc w:val="center"/>
              <w:rPr>
                <w:rFonts w:ascii="Times New Roman" w:hAnsi="Times New Roman"/>
                <w:i/>
                <w:iCs/>
                <w:sz w:val="20"/>
                <w:szCs w:val="20"/>
                <w:lang w:eastAsia="ru-RU"/>
              </w:rPr>
            </w:pPr>
            <w:r w:rsidRPr="008B2091">
              <w:rPr>
                <w:rFonts w:ascii="Times New Roman" w:hAnsi="Times New Roman"/>
                <w:i/>
                <w:iCs/>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i/>
                <w:iCs/>
                <w:sz w:val="20"/>
                <w:szCs w:val="20"/>
                <w:lang w:eastAsia="ru-RU"/>
              </w:rPr>
            </w:pPr>
            <w:r w:rsidRPr="008B2091">
              <w:rPr>
                <w:rFonts w:ascii="Times New Roman" w:hAnsi="Times New Roman"/>
                <w:i/>
                <w:iCs/>
                <w:sz w:val="20"/>
                <w:szCs w:val="20"/>
                <w:lang w:eastAsia="ru-RU"/>
              </w:rPr>
              <w:t> </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i/>
                <w:iCs/>
                <w:sz w:val="20"/>
                <w:szCs w:val="20"/>
                <w:lang w:eastAsia="ru-RU"/>
              </w:rPr>
            </w:pPr>
            <w:r w:rsidRPr="008B2091">
              <w:rPr>
                <w:rFonts w:ascii="Times New Roman" w:hAnsi="Times New Roman"/>
                <w:i/>
                <w:iCs/>
                <w:sz w:val="20"/>
                <w:szCs w:val="20"/>
                <w:lang w:eastAsia="ru-RU"/>
              </w:rPr>
              <w:t> </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"Федеральный проект "Спорт-норма жизни"</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 1 P5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359,4</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359,4</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обеспечение деятельности (оказание услуг) муниципальных учреждений</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 1 P5 00590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359,4</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359,4</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 1 P5 00590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359,4</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359,4</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Субсидии автономным учреждениям</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 1 P5 00590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620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359,4</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359,4</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Спорт высших достижений</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309,9</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309,3</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Муниципальная программа "Развитие физической культуры и спорта в городе Пыть-Яхе"</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05 0 00 00000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309,9</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309,3</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"Развитие спорта высших достижений и системы подготовки спортивного резерва"</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05 2 00 00000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309,9</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309,3</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"Федеральный проект "Спорт-норма жизни"</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 2 P5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309,9</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309,3</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 2 P5 50810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309,9</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309,3</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 2 P5 50810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309,9</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309,3</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Субсидии бюджетным учреждениям</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03</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 2 P5 50810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610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309,9</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309,3</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Другие вопросы в области физической культуры и спорта</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5 515,9</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5 515,9</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Муниципальная программа "Развитие муниципальной службы в городе Пыть-Яхе"</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20 0 00 00000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5 515,9</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5 515,9</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20 4 00 00000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5 515,9</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5 515,9</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20 4 01 00000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5 515,9</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5 515,9</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обеспечение функций органов местного самоуправления городского округа</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20 4 01 02040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5 515,9</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5 515,9</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20 4 01 02040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5 511,1</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5 511,1</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выплаты персоналу государственных (муниципальных) органов</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20 4 01 02040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5 511,1</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5 511,1</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20 4 01 02040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4,8</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4,8</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11</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05</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20 4 01 02040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240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4,8</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4,8</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Средства массовой информации</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26 948,2</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26 965,6</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Телевидение и радиовещание</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17 837,7</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17 847,3</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Муниципальная программа "Развитие гражданского общества в городе Пыть-Яхе"</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18 0 00 00000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17 837,7</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17 847,3</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18 2 00 00000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17 837,7</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17 847,3</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"Организация функционирования телерадиовещания"</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18 2 02 00000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17 837,7</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17 847,3</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обеспечение деятельности (оказание услуг) муниципальных учреждений</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18 2 02 00590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17 837,7</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17 847,3</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18 2 02 00590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17 837,7</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17 847,3</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Субсидии автономным учреждениям</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01</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18 2 02 00590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620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17 837,7</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17 847,3</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Периодическая печать и издательства</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9 110,5</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9 118,3</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Муниципальная программа "Развитие гражданского общества в городе Пыть-Яхе"</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18 0 00 00000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9 110,5</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9 118,3</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18 2 00 00000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9 110,5</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9 118,3</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18 2 03 00000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9 110,5</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9 118,3</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Расходы на обеспечение деятельности (оказание услуг) муниципальных учреждений</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18 2 03 00590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9 110,5</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9 118,3</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18 2 03 00590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600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9 110,5</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9 118,3</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Субсидии автономным учреждениям</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040</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12</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02</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18 2 03 00590</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620</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9 110,5</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9 118,3</w:t>
            </w:r>
          </w:p>
        </w:tc>
        <w:tc>
          <w:tcPr>
            <w:tcW w:w="1360" w:type="dxa"/>
            <w:noWrap/>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0,0</w:t>
            </w:r>
          </w:p>
        </w:tc>
      </w:tr>
      <w:tr w:rsidR="0002366C" w:rsidRPr="005D04AF" w:rsidTr="008B2091">
        <w:trPr>
          <w:cantSplit/>
          <w:trHeight w:val="20"/>
        </w:trPr>
        <w:tc>
          <w:tcPr>
            <w:tcW w:w="7143" w:type="dxa"/>
            <w:noWrap/>
          </w:tcPr>
          <w:p w:rsidR="0002366C" w:rsidRPr="008B2091" w:rsidRDefault="0002366C" w:rsidP="008B2091">
            <w:pPr>
              <w:spacing w:after="0" w:line="240" w:lineRule="auto"/>
              <w:rPr>
                <w:rFonts w:ascii="Times New Roman" w:hAnsi="Times New Roman"/>
                <w:sz w:val="20"/>
                <w:szCs w:val="20"/>
                <w:lang w:eastAsia="ru-RU"/>
              </w:rPr>
            </w:pPr>
            <w:r w:rsidRPr="008B2091">
              <w:rPr>
                <w:rFonts w:ascii="Times New Roman" w:hAnsi="Times New Roman"/>
                <w:sz w:val="20"/>
                <w:szCs w:val="20"/>
                <w:lang w:eastAsia="ru-RU"/>
              </w:rPr>
              <w:t>Всего</w:t>
            </w:r>
          </w:p>
        </w:tc>
        <w:tc>
          <w:tcPr>
            <w:tcW w:w="540"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4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471"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417"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516" w:type="dxa"/>
            <w:noWrap/>
            <w:vAlign w:val="bottom"/>
          </w:tcPr>
          <w:p w:rsidR="0002366C" w:rsidRPr="008B2091" w:rsidRDefault="0002366C" w:rsidP="008B2091">
            <w:pPr>
              <w:spacing w:after="0" w:line="240" w:lineRule="auto"/>
              <w:jc w:val="center"/>
              <w:rPr>
                <w:rFonts w:ascii="Times New Roman" w:hAnsi="Times New Roman"/>
                <w:sz w:val="20"/>
                <w:szCs w:val="20"/>
                <w:lang w:eastAsia="ru-RU"/>
              </w:rPr>
            </w:pPr>
            <w:r w:rsidRPr="008B2091">
              <w:rPr>
                <w:rFonts w:ascii="Times New Roman" w:hAnsi="Times New Roman"/>
                <w:sz w:val="20"/>
                <w:szCs w:val="20"/>
                <w:lang w:eastAsia="ru-RU"/>
              </w:rPr>
              <w:t> </w:t>
            </w:r>
          </w:p>
        </w:tc>
        <w:tc>
          <w:tcPr>
            <w:tcW w:w="1291"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3 674 995,6</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1 486 855,5</w:t>
            </w:r>
          </w:p>
        </w:tc>
        <w:tc>
          <w:tcPr>
            <w:tcW w:w="1226"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3 346 328,8</w:t>
            </w:r>
          </w:p>
        </w:tc>
        <w:tc>
          <w:tcPr>
            <w:tcW w:w="1360" w:type="dxa"/>
            <w:vAlign w:val="bottom"/>
          </w:tcPr>
          <w:p w:rsidR="0002366C" w:rsidRPr="008B2091" w:rsidRDefault="0002366C" w:rsidP="008B2091">
            <w:pPr>
              <w:spacing w:after="0" w:line="240" w:lineRule="auto"/>
              <w:jc w:val="right"/>
              <w:rPr>
                <w:rFonts w:ascii="Times New Roman" w:hAnsi="Times New Roman"/>
                <w:sz w:val="20"/>
                <w:szCs w:val="20"/>
                <w:lang w:eastAsia="ru-RU"/>
              </w:rPr>
            </w:pPr>
            <w:r w:rsidRPr="008B2091">
              <w:rPr>
                <w:rFonts w:ascii="Times New Roman" w:hAnsi="Times New Roman"/>
                <w:sz w:val="20"/>
                <w:szCs w:val="20"/>
                <w:lang w:eastAsia="ru-RU"/>
              </w:rPr>
              <w:t>1 487 901,5</w:t>
            </w:r>
          </w:p>
        </w:tc>
      </w:tr>
    </w:tbl>
    <w:p w:rsidR="0002366C" w:rsidRDefault="0002366C" w:rsidP="0060519E">
      <w:pPr>
        <w:jc w:val="right"/>
        <w:rPr>
          <w:rFonts w:ascii="Times New Roman" w:hAnsi="Times New Roman"/>
          <w:sz w:val="24"/>
          <w:szCs w:val="24"/>
        </w:rPr>
      </w:pPr>
      <w:r>
        <w:rPr>
          <w:noProof/>
          <w:lang w:eastAsia="ru-RU"/>
        </w:rPr>
        <w:pict>
          <v:shapetype id="_x0000_t202" coordsize="21600,21600" o:spt="202" path="m,l,21600r21600,l21600,xe">
            <v:stroke joinstyle="miter"/>
            <v:path gradientshapeok="t" o:connecttype="rect"/>
          </v:shapetype>
          <v:shape id="Надпись 217" o:spid="_x0000_s1026" type="#_x0000_t202" style="position:absolute;left:0;text-align:left;margin-left:814.15pt;margin-top:-17.45pt;width:31.5pt;height:24.75pt;z-index:-251658240;visibility:visible;mso-wrap-distance-top:3.6pt;mso-wrap-distance-bottom:3.6pt;mso-position-horizontal-relative:pag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lWWIQIAAPsDAAAOAAAAZHJzL2Uyb0RvYy54bWysU81uEzEQviPxDpbvZHfThLarbKrSUoRU&#10;fqTCAzheb9bC9hjbyW64cecVeAcOPfTGK6RvxNibplG5IS7W2OP5Zr7Pn2dnvVZkLZyXYCpajHJK&#10;hOFQS7Os6OdPVy9OKPGBmZopMKKiG+Hp2fz5s1lnSzGGFlQtHEEQ48vOVrQNwZZZ5nkrNPMjsMJg&#10;sgGnWcCtW2a1Yx2ia5WN8/xl1oGrrQMuvMfTyyFJ5wm/aQQPH5rGi0BURXG2kFaX1kVcs/mMlUvH&#10;bCv5bgz2D1NoJg023UNdssDIysm/oLTkDjw0YcRBZ9A0kovEAdkU+RM2Ny2zInFBcbzdy+T/Hyx/&#10;v/7oiKwrOi6OKTFM4yNtf25/bW+3v7d399/vf5CYQZ0660u8fmOxIPSvoMf3Tpy9vQb+xRMDFy0z&#10;S3HuHHStYDXOWcTK7KB0wPERZNG9gxrbsVWABNQ3TkcRURaC6Phem/0biT4QjoeTPM+nmOGYOiom&#10;R+Np6sDKh2LrfHgjQJMYVNShBRI4W1/7EIdh5cOV2MvAlVQq2UAZ0lX0dIqQTzJaBnSpkrqiJ9g/&#10;3/kmcnxt6lQcmFRDjA2U2ZGOPAfGoV/0eDEqsYB6g/QdDG7E34NBC+4bJR06saL+64o5QYl6a1DC&#10;02IyidZNm8n0eIwbd5hZHGaY4QhV0UDJEF6EZPeB0TlK3cgkw+Mku1nRYUmd3W+IFj7cp1uPf3b+&#10;BwAA//8DAFBLAwQUAAYACAAAACEAb63K5uAAAAAMAQAADwAAAGRycy9kb3ducmV2LnhtbEyPzU7D&#10;MBCE70i8g7VI3Fq7bYiaNE6FQFxBlB+pNzfeJhHxOordJrw92xO97eyOZr8ptpPrxBmH0HrSsJgr&#10;EEiVty3VGj4/XmZrECEasqbzhBp+McC2vL0pTG79SO943sVacAiF3GhoYuxzKUPVoDNh7nskvh39&#10;4ExkOdTSDmbkcNfJpVKpdKYl/tCYHp8arH52J6fh6/W4/07UW/3sHvrRT0qSy6TW93fT4wZExCn+&#10;m+GCz+hQMtPBn8gG0bFOl+sVezXMVkkG4mJJswWvDjwlKciykNclyj8AAAD//wMAUEsBAi0AFAAG&#10;AAgAAAAhALaDOJL+AAAA4QEAABMAAAAAAAAAAAAAAAAAAAAAAFtDb250ZW50X1R5cGVzXS54bWxQ&#10;SwECLQAUAAYACAAAACEAOP0h/9YAAACUAQAACwAAAAAAAAAAAAAAAAAvAQAAX3JlbHMvLnJlbHNQ&#10;SwECLQAUAAYACAAAACEA2VpVliECAAD7AwAADgAAAAAAAAAAAAAAAAAuAgAAZHJzL2Uyb0RvYy54&#10;bWxQSwECLQAUAAYACAAAACEAb63K5uAAAAAMAQAADwAAAAAAAAAAAAAAAAB7BAAAZHJzL2Rvd25y&#10;ZXYueG1sUEsFBgAAAAAEAAQA8wAAAIgFAAAAAA==&#10;" filled="f" stroked="f">
            <v:textbox>
              <w:txbxContent>
                <w:p w:rsidR="0002366C" w:rsidRDefault="0002366C" w:rsidP="001675D8">
                  <w:pPr>
                    <w:rPr>
                      <w:rFonts w:ascii="Times New Roman" w:hAnsi="Times New Roman"/>
                      <w:sz w:val="28"/>
                      <w:szCs w:val="28"/>
                    </w:rPr>
                  </w:pPr>
                  <w:r>
                    <w:rPr>
                      <w:rFonts w:ascii="Times New Roman" w:hAnsi="Times New Roman"/>
                      <w:sz w:val="28"/>
                      <w:szCs w:val="28"/>
                    </w:rPr>
                    <w:t>».</w:t>
                  </w:r>
                </w:p>
              </w:txbxContent>
            </v:textbox>
            <w10:wrap anchorx="page"/>
          </v:shape>
        </w:pict>
      </w:r>
    </w:p>
    <w:p w:rsidR="0002366C" w:rsidRPr="00AE400B" w:rsidRDefault="0002366C" w:rsidP="0060519E">
      <w:pPr>
        <w:jc w:val="right"/>
        <w:rPr>
          <w:rFonts w:ascii="Times New Roman" w:hAnsi="Times New Roman"/>
          <w:sz w:val="24"/>
          <w:szCs w:val="24"/>
        </w:rPr>
      </w:pPr>
    </w:p>
    <w:p w:rsidR="0002366C" w:rsidRPr="003F5423" w:rsidRDefault="0002366C"/>
    <w:sectPr w:rsidR="0002366C" w:rsidRPr="003F5423" w:rsidSect="00640586">
      <w:headerReference w:type="default" r:id="rId6"/>
      <w:pgSz w:w="16838" w:h="11906" w:orient="landscape"/>
      <w:pgMar w:top="851" w:right="567" w:bottom="851" w:left="567" w:header="284" w:footer="567" w:gutter="0"/>
      <w:pgNumType w:start="219"/>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366C" w:rsidRDefault="0002366C" w:rsidP="000B6991">
      <w:pPr>
        <w:spacing w:after="0" w:line="240" w:lineRule="auto"/>
      </w:pPr>
      <w:r>
        <w:separator/>
      </w:r>
    </w:p>
  </w:endnote>
  <w:endnote w:type="continuationSeparator" w:id="0">
    <w:p w:rsidR="0002366C" w:rsidRDefault="0002366C" w:rsidP="000B699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366C" w:rsidRDefault="0002366C" w:rsidP="000B6991">
      <w:pPr>
        <w:spacing w:after="0" w:line="240" w:lineRule="auto"/>
      </w:pPr>
      <w:r>
        <w:separator/>
      </w:r>
    </w:p>
  </w:footnote>
  <w:footnote w:type="continuationSeparator" w:id="0">
    <w:p w:rsidR="0002366C" w:rsidRDefault="0002366C" w:rsidP="000B699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366C" w:rsidRDefault="0002366C">
    <w:pPr>
      <w:pStyle w:val="Header"/>
      <w:jc w:val="right"/>
    </w:pPr>
    <w:fldSimple w:instr="PAGE   \* MERGEFORMAT">
      <w:r>
        <w:rPr>
          <w:noProof/>
        </w:rPr>
        <w:t>273</w:t>
      </w:r>
    </w:fldSimple>
  </w:p>
  <w:p w:rsidR="0002366C" w:rsidRDefault="0002366C">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61BAC"/>
    <w:rsid w:val="0002366C"/>
    <w:rsid w:val="00061BAC"/>
    <w:rsid w:val="000B6991"/>
    <w:rsid w:val="00111E15"/>
    <w:rsid w:val="001675D8"/>
    <w:rsid w:val="001822B5"/>
    <w:rsid w:val="001F014A"/>
    <w:rsid w:val="00275A8C"/>
    <w:rsid w:val="002E5B9D"/>
    <w:rsid w:val="002F689F"/>
    <w:rsid w:val="003F5423"/>
    <w:rsid w:val="004B7A0E"/>
    <w:rsid w:val="005D04AF"/>
    <w:rsid w:val="0060519E"/>
    <w:rsid w:val="00640586"/>
    <w:rsid w:val="006A0BD6"/>
    <w:rsid w:val="007A5ACC"/>
    <w:rsid w:val="007C3E75"/>
    <w:rsid w:val="007D03E6"/>
    <w:rsid w:val="00842AE6"/>
    <w:rsid w:val="008B2091"/>
    <w:rsid w:val="00921029"/>
    <w:rsid w:val="00A82124"/>
    <w:rsid w:val="00AE400B"/>
    <w:rsid w:val="00B87E0D"/>
    <w:rsid w:val="00BD4316"/>
    <w:rsid w:val="00C02FAA"/>
    <w:rsid w:val="00C709E0"/>
    <w:rsid w:val="00C82F0D"/>
    <w:rsid w:val="00D900C2"/>
    <w:rsid w:val="00DE03D8"/>
    <w:rsid w:val="00E105E6"/>
    <w:rsid w:val="00ED1B19"/>
    <w:rsid w:val="00F509C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1B19"/>
    <w:pPr>
      <w:spacing w:after="160" w:line="259"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rsid w:val="00061BAC"/>
    <w:rPr>
      <w:rFonts w:cs="Times New Roman"/>
      <w:color w:val="0563C1"/>
      <w:u w:val="single"/>
    </w:rPr>
  </w:style>
  <w:style w:type="character" w:styleId="FollowedHyperlink">
    <w:name w:val="FollowedHyperlink"/>
    <w:basedOn w:val="DefaultParagraphFont"/>
    <w:uiPriority w:val="99"/>
    <w:semiHidden/>
    <w:rsid w:val="00061BAC"/>
    <w:rPr>
      <w:rFonts w:cs="Times New Roman"/>
      <w:color w:val="954F72"/>
      <w:u w:val="single"/>
    </w:rPr>
  </w:style>
  <w:style w:type="paragraph" w:customStyle="1" w:styleId="xl71">
    <w:name w:val="xl71"/>
    <w:basedOn w:val="Normal"/>
    <w:uiPriority w:val="99"/>
    <w:rsid w:val="00061BAC"/>
    <w:pPr>
      <w:spacing w:before="100" w:beforeAutospacing="1" w:after="100" w:afterAutospacing="1" w:line="240" w:lineRule="auto"/>
    </w:pPr>
    <w:rPr>
      <w:rFonts w:ascii="Arial" w:eastAsia="Times New Roman" w:hAnsi="Arial" w:cs="Arial"/>
      <w:sz w:val="20"/>
      <w:szCs w:val="20"/>
      <w:lang w:eastAsia="ru-RU"/>
    </w:rPr>
  </w:style>
  <w:style w:type="paragraph" w:customStyle="1" w:styleId="xl72">
    <w:name w:val="xl72"/>
    <w:basedOn w:val="Normal"/>
    <w:uiPriority w:val="99"/>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16"/>
      <w:szCs w:val="16"/>
      <w:lang w:eastAsia="ru-RU"/>
    </w:rPr>
  </w:style>
  <w:style w:type="paragraph" w:customStyle="1" w:styleId="xl73">
    <w:name w:val="xl73"/>
    <w:basedOn w:val="Normal"/>
    <w:uiPriority w:val="99"/>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b/>
      <w:bCs/>
      <w:sz w:val="16"/>
      <w:szCs w:val="16"/>
      <w:lang w:eastAsia="ru-RU"/>
    </w:rPr>
  </w:style>
  <w:style w:type="paragraph" w:customStyle="1" w:styleId="xl74">
    <w:name w:val="xl74"/>
    <w:basedOn w:val="Normal"/>
    <w:uiPriority w:val="99"/>
    <w:rsid w:val="00061BAC"/>
    <w:pPr>
      <w:spacing w:before="100" w:beforeAutospacing="1" w:after="100" w:afterAutospacing="1" w:line="240" w:lineRule="auto"/>
    </w:pPr>
    <w:rPr>
      <w:rFonts w:ascii="Arial" w:eastAsia="Times New Roman" w:hAnsi="Arial" w:cs="Arial"/>
      <w:sz w:val="16"/>
      <w:szCs w:val="16"/>
      <w:lang w:eastAsia="ru-RU"/>
    </w:rPr>
  </w:style>
  <w:style w:type="paragraph" w:customStyle="1" w:styleId="xl75">
    <w:name w:val="xl75"/>
    <w:basedOn w:val="Normal"/>
    <w:uiPriority w:val="99"/>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76">
    <w:name w:val="xl76"/>
    <w:basedOn w:val="Normal"/>
    <w:uiPriority w:val="99"/>
    <w:rsid w:val="00061BAC"/>
    <w:pPr>
      <w:spacing w:before="100" w:beforeAutospacing="1" w:after="100" w:afterAutospacing="1" w:line="240" w:lineRule="auto"/>
    </w:pPr>
    <w:rPr>
      <w:rFonts w:ascii="Arial" w:eastAsia="Times New Roman" w:hAnsi="Arial" w:cs="Arial"/>
      <w:sz w:val="20"/>
      <w:szCs w:val="20"/>
      <w:lang w:eastAsia="ru-RU"/>
    </w:rPr>
  </w:style>
  <w:style w:type="paragraph" w:customStyle="1" w:styleId="xl77">
    <w:name w:val="xl77"/>
    <w:basedOn w:val="Normal"/>
    <w:uiPriority w:val="99"/>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i/>
      <w:iCs/>
      <w:sz w:val="16"/>
      <w:szCs w:val="16"/>
      <w:lang w:eastAsia="ru-RU"/>
    </w:rPr>
  </w:style>
  <w:style w:type="paragraph" w:customStyle="1" w:styleId="xl78">
    <w:name w:val="xl78"/>
    <w:basedOn w:val="Normal"/>
    <w:uiPriority w:val="99"/>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16"/>
      <w:szCs w:val="16"/>
      <w:lang w:eastAsia="ru-RU"/>
    </w:rPr>
  </w:style>
  <w:style w:type="paragraph" w:customStyle="1" w:styleId="xl79">
    <w:name w:val="xl79"/>
    <w:basedOn w:val="Normal"/>
    <w:uiPriority w:val="99"/>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16"/>
      <w:szCs w:val="16"/>
      <w:lang w:eastAsia="ru-RU"/>
    </w:rPr>
  </w:style>
  <w:style w:type="paragraph" w:customStyle="1" w:styleId="xl80">
    <w:name w:val="xl80"/>
    <w:basedOn w:val="Normal"/>
    <w:uiPriority w:val="99"/>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16"/>
      <w:szCs w:val="16"/>
      <w:lang w:eastAsia="ru-RU"/>
    </w:rPr>
  </w:style>
  <w:style w:type="paragraph" w:customStyle="1" w:styleId="xl81">
    <w:name w:val="xl81"/>
    <w:basedOn w:val="Normal"/>
    <w:uiPriority w:val="99"/>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16"/>
      <w:szCs w:val="16"/>
      <w:lang w:eastAsia="ru-RU"/>
    </w:rPr>
  </w:style>
  <w:style w:type="paragraph" w:customStyle="1" w:styleId="xl82">
    <w:name w:val="xl82"/>
    <w:basedOn w:val="Normal"/>
    <w:uiPriority w:val="99"/>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i/>
      <w:iCs/>
      <w:sz w:val="16"/>
      <w:szCs w:val="16"/>
      <w:lang w:eastAsia="ru-RU"/>
    </w:rPr>
  </w:style>
  <w:style w:type="paragraph" w:customStyle="1" w:styleId="xl83">
    <w:name w:val="xl83"/>
    <w:basedOn w:val="Normal"/>
    <w:uiPriority w:val="99"/>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16"/>
      <w:szCs w:val="16"/>
      <w:lang w:eastAsia="ru-RU"/>
    </w:rPr>
  </w:style>
  <w:style w:type="paragraph" w:customStyle="1" w:styleId="xl84">
    <w:name w:val="xl84"/>
    <w:basedOn w:val="Normal"/>
    <w:uiPriority w:val="99"/>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16"/>
      <w:szCs w:val="16"/>
      <w:lang w:eastAsia="ru-RU"/>
    </w:rPr>
  </w:style>
  <w:style w:type="paragraph" w:customStyle="1" w:styleId="xl85">
    <w:name w:val="xl85"/>
    <w:basedOn w:val="Normal"/>
    <w:uiPriority w:val="99"/>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16"/>
      <w:szCs w:val="16"/>
      <w:lang w:eastAsia="ru-RU"/>
    </w:rPr>
  </w:style>
  <w:style w:type="paragraph" w:customStyle="1" w:styleId="xl86">
    <w:name w:val="xl86"/>
    <w:basedOn w:val="Normal"/>
    <w:uiPriority w:val="99"/>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i/>
      <w:iCs/>
      <w:sz w:val="16"/>
      <w:szCs w:val="16"/>
      <w:lang w:eastAsia="ru-RU"/>
    </w:rPr>
  </w:style>
  <w:style w:type="paragraph" w:customStyle="1" w:styleId="xl87">
    <w:name w:val="xl87"/>
    <w:basedOn w:val="Normal"/>
    <w:uiPriority w:val="99"/>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i/>
      <w:iCs/>
      <w:sz w:val="16"/>
      <w:szCs w:val="16"/>
      <w:lang w:eastAsia="ru-RU"/>
    </w:rPr>
  </w:style>
  <w:style w:type="paragraph" w:customStyle="1" w:styleId="xl88">
    <w:name w:val="xl88"/>
    <w:basedOn w:val="Normal"/>
    <w:uiPriority w:val="99"/>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0"/>
      <w:szCs w:val="20"/>
      <w:lang w:eastAsia="ru-RU"/>
    </w:rPr>
  </w:style>
  <w:style w:type="paragraph" w:customStyle="1" w:styleId="xl89">
    <w:name w:val="xl89"/>
    <w:basedOn w:val="Normal"/>
    <w:uiPriority w:val="99"/>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16"/>
      <w:szCs w:val="16"/>
      <w:lang w:eastAsia="ru-RU"/>
    </w:rPr>
  </w:style>
  <w:style w:type="paragraph" w:customStyle="1" w:styleId="xl90">
    <w:name w:val="xl90"/>
    <w:basedOn w:val="Normal"/>
    <w:uiPriority w:val="99"/>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91">
    <w:name w:val="xl91"/>
    <w:basedOn w:val="Normal"/>
    <w:uiPriority w:val="99"/>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92">
    <w:name w:val="xl92"/>
    <w:basedOn w:val="Normal"/>
    <w:uiPriority w:val="99"/>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93">
    <w:name w:val="xl93"/>
    <w:basedOn w:val="Normal"/>
    <w:uiPriority w:val="99"/>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16"/>
      <w:szCs w:val="16"/>
      <w:lang w:eastAsia="ru-RU"/>
    </w:rPr>
  </w:style>
  <w:style w:type="paragraph" w:customStyle="1" w:styleId="xl94">
    <w:name w:val="xl94"/>
    <w:basedOn w:val="Normal"/>
    <w:uiPriority w:val="99"/>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16"/>
      <w:szCs w:val="16"/>
      <w:lang w:eastAsia="ru-RU"/>
    </w:rPr>
  </w:style>
  <w:style w:type="paragraph" w:customStyle="1" w:styleId="xl95">
    <w:name w:val="xl95"/>
    <w:basedOn w:val="Normal"/>
    <w:uiPriority w:val="99"/>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96">
    <w:name w:val="xl96"/>
    <w:basedOn w:val="Normal"/>
    <w:uiPriority w:val="99"/>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16"/>
      <w:szCs w:val="16"/>
      <w:lang w:eastAsia="ru-RU"/>
    </w:rPr>
  </w:style>
  <w:style w:type="paragraph" w:customStyle="1" w:styleId="xl97">
    <w:name w:val="xl97"/>
    <w:basedOn w:val="Normal"/>
    <w:uiPriority w:val="99"/>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16"/>
      <w:szCs w:val="16"/>
      <w:lang w:eastAsia="ru-RU"/>
    </w:rPr>
  </w:style>
  <w:style w:type="paragraph" w:customStyle="1" w:styleId="xl98">
    <w:name w:val="xl98"/>
    <w:basedOn w:val="Normal"/>
    <w:uiPriority w:val="99"/>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16"/>
      <w:szCs w:val="16"/>
      <w:lang w:eastAsia="ru-RU"/>
    </w:rPr>
  </w:style>
  <w:style w:type="paragraph" w:customStyle="1" w:styleId="xl99">
    <w:name w:val="xl99"/>
    <w:basedOn w:val="Normal"/>
    <w:uiPriority w:val="99"/>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styleId="BalloonText">
    <w:name w:val="Balloon Text"/>
    <w:basedOn w:val="Normal"/>
    <w:link w:val="BalloonTextChar"/>
    <w:uiPriority w:val="99"/>
    <w:semiHidden/>
    <w:rsid w:val="003F542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3F5423"/>
    <w:rPr>
      <w:rFonts w:ascii="Segoe UI" w:hAnsi="Segoe UI" w:cs="Segoe UI"/>
      <w:sz w:val="18"/>
      <w:szCs w:val="18"/>
    </w:rPr>
  </w:style>
  <w:style w:type="paragraph" w:styleId="Header">
    <w:name w:val="header"/>
    <w:basedOn w:val="Normal"/>
    <w:link w:val="HeaderChar"/>
    <w:uiPriority w:val="99"/>
    <w:rsid w:val="000B6991"/>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0B6991"/>
    <w:rPr>
      <w:rFonts w:cs="Times New Roman"/>
    </w:rPr>
  </w:style>
  <w:style w:type="paragraph" w:styleId="Footer">
    <w:name w:val="footer"/>
    <w:basedOn w:val="Normal"/>
    <w:link w:val="FooterChar"/>
    <w:uiPriority w:val="99"/>
    <w:rsid w:val="000B6991"/>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0B6991"/>
    <w:rPr>
      <w:rFonts w:cs="Times New Roman"/>
    </w:rPr>
  </w:style>
  <w:style w:type="paragraph" w:customStyle="1" w:styleId="xl100">
    <w:name w:val="xl100"/>
    <w:basedOn w:val="Normal"/>
    <w:uiPriority w:val="99"/>
    <w:rsid w:val="008B2091"/>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lang w:eastAsia="ru-RU"/>
    </w:rPr>
  </w:style>
  <w:style w:type="paragraph" w:customStyle="1" w:styleId="xl101">
    <w:name w:val="xl101"/>
    <w:basedOn w:val="Normal"/>
    <w:uiPriority w:val="99"/>
    <w:rsid w:val="008B2091"/>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102">
    <w:name w:val="xl102"/>
    <w:basedOn w:val="Normal"/>
    <w:uiPriority w:val="99"/>
    <w:rsid w:val="008B20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0"/>
      <w:szCs w:val="20"/>
      <w:lang w:eastAsia="ru-RU"/>
    </w:rPr>
  </w:style>
  <w:style w:type="paragraph" w:customStyle="1" w:styleId="xl103">
    <w:name w:val="xl103"/>
    <w:basedOn w:val="Normal"/>
    <w:uiPriority w:val="99"/>
    <w:rsid w:val="008B20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0"/>
      <w:szCs w:val="20"/>
      <w:lang w:eastAsia="ru-RU"/>
    </w:rPr>
  </w:style>
</w:styles>
</file>

<file path=word/webSettings.xml><?xml version="1.0" encoding="utf-8"?>
<w:webSettings xmlns:r="http://schemas.openxmlformats.org/officeDocument/2006/relationships" xmlns:w="http://schemas.openxmlformats.org/wordprocessingml/2006/main">
  <w:divs>
    <w:div w:id="391007536">
      <w:marLeft w:val="0"/>
      <w:marRight w:val="0"/>
      <w:marTop w:val="0"/>
      <w:marBottom w:val="0"/>
      <w:divBdr>
        <w:top w:val="none" w:sz="0" w:space="0" w:color="auto"/>
        <w:left w:val="none" w:sz="0" w:space="0" w:color="auto"/>
        <w:bottom w:val="none" w:sz="0" w:space="0" w:color="auto"/>
        <w:right w:val="none" w:sz="0" w:space="0" w:color="auto"/>
      </w:divBdr>
    </w:div>
    <w:div w:id="391007537">
      <w:marLeft w:val="0"/>
      <w:marRight w:val="0"/>
      <w:marTop w:val="0"/>
      <w:marBottom w:val="0"/>
      <w:divBdr>
        <w:top w:val="none" w:sz="0" w:space="0" w:color="auto"/>
        <w:left w:val="none" w:sz="0" w:space="0" w:color="auto"/>
        <w:bottom w:val="none" w:sz="0" w:space="0" w:color="auto"/>
        <w:right w:val="none" w:sz="0" w:space="0" w:color="auto"/>
      </w:divBdr>
    </w:div>
    <w:div w:id="39100753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16</TotalTime>
  <Pages>55</Pages>
  <Words>21125</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Олеся Спехова</dc:creator>
  <cp:keywords/>
  <dc:description/>
  <cp:lastModifiedBy>user</cp:lastModifiedBy>
  <cp:revision>19</cp:revision>
  <cp:lastPrinted>2020-10-23T05:49:00Z</cp:lastPrinted>
  <dcterms:created xsi:type="dcterms:W3CDTF">2020-07-31T12:41:00Z</dcterms:created>
  <dcterms:modified xsi:type="dcterms:W3CDTF">2020-11-23T06:17:00Z</dcterms:modified>
</cp:coreProperties>
</file>